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0D6EB" w14:textId="462520DE" w:rsidR="00A93432" w:rsidRPr="00736066" w:rsidRDefault="00A93432" w:rsidP="00E91152">
      <w:pPr>
        <w:tabs>
          <w:tab w:val="left" w:pos="4395"/>
        </w:tabs>
        <w:spacing w:line="276" w:lineRule="auto"/>
        <w:jc w:val="both"/>
        <w:rPr>
          <w:rFonts w:ascii="Arial" w:hAnsi="Arial" w:cs="Arial"/>
          <w:sz w:val="28"/>
          <w:szCs w:val="22"/>
        </w:rPr>
      </w:pPr>
    </w:p>
    <w:p w14:paraId="43717CCC" w14:textId="2F8211D6" w:rsidR="00854874" w:rsidRPr="00736066" w:rsidRDefault="00854874" w:rsidP="00766F7A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EE7F00"/>
          <w:sz w:val="36"/>
          <w:szCs w:val="36"/>
          <w:lang w:eastAsia="zh-CN"/>
        </w:rPr>
      </w:pPr>
      <w:r w:rsidRPr="00736066">
        <w:rPr>
          <w:rFonts w:ascii="cityburn" w:eastAsia="Times New Roman" w:hAnsi="cityburn" w:cs="Times New Roman"/>
          <w:b/>
          <w:color w:val="EE7F00"/>
          <w:sz w:val="36"/>
          <w:szCs w:val="36"/>
          <w:lang w:eastAsia="zh-CN"/>
        </w:rPr>
        <w:t>Outil de suivi de projet (</w:t>
      </w:r>
      <w:r w:rsidR="00DE42E9" w:rsidRPr="00736066">
        <w:rPr>
          <w:rFonts w:ascii="cityburn" w:eastAsia="Times New Roman" w:hAnsi="cityburn" w:cs="Times New Roman"/>
          <w:b/>
          <w:color w:val="EE7F00"/>
          <w:sz w:val="36"/>
          <w:szCs w:val="36"/>
          <w:lang w:eastAsia="zh-CN"/>
        </w:rPr>
        <w:t xml:space="preserve">Project </w:t>
      </w:r>
      <w:proofErr w:type="spellStart"/>
      <w:r w:rsidR="009C04EA">
        <w:rPr>
          <w:rFonts w:ascii="cityburn" w:eastAsia="Times New Roman" w:hAnsi="cityburn" w:cs="Times New Roman"/>
          <w:b/>
          <w:color w:val="EE7F00"/>
          <w:sz w:val="36"/>
          <w:szCs w:val="36"/>
          <w:lang w:eastAsia="zh-CN"/>
        </w:rPr>
        <w:t>F</w:t>
      </w:r>
      <w:r w:rsidR="001134FB">
        <w:rPr>
          <w:rFonts w:ascii="cityburn" w:eastAsia="Times New Roman" w:hAnsi="cityburn" w:cs="Times New Roman"/>
          <w:b/>
          <w:color w:val="EE7F00"/>
          <w:sz w:val="36"/>
          <w:szCs w:val="36"/>
          <w:lang w:eastAsia="zh-CN"/>
        </w:rPr>
        <w:t>ollow</w:t>
      </w:r>
      <w:proofErr w:type="spellEnd"/>
      <w:r w:rsidR="009C04EA">
        <w:rPr>
          <w:rFonts w:ascii="cityburn" w:eastAsia="Times New Roman" w:hAnsi="cityburn" w:cs="Times New Roman"/>
          <w:b/>
          <w:color w:val="EE7F00"/>
          <w:sz w:val="36"/>
          <w:szCs w:val="36"/>
          <w:lang w:eastAsia="zh-CN"/>
        </w:rPr>
        <w:t>-U</w:t>
      </w:r>
      <w:r w:rsidR="00DE42E9" w:rsidRPr="00736066">
        <w:rPr>
          <w:rFonts w:ascii="cityburn" w:eastAsia="Times New Roman" w:hAnsi="cityburn" w:cs="Times New Roman"/>
          <w:b/>
          <w:color w:val="EE7F00"/>
          <w:sz w:val="36"/>
          <w:szCs w:val="36"/>
          <w:lang w:eastAsia="zh-CN"/>
        </w:rPr>
        <w:t xml:space="preserve">p </w:t>
      </w:r>
      <w:proofErr w:type="spellStart"/>
      <w:r w:rsidR="00DE42E9" w:rsidRPr="00736066">
        <w:rPr>
          <w:rFonts w:ascii="cityburn" w:eastAsia="Times New Roman" w:hAnsi="cityburn" w:cs="Times New Roman"/>
          <w:b/>
          <w:color w:val="EE7F00"/>
          <w:sz w:val="36"/>
          <w:szCs w:val="36"/>
          <w:lang w:eastAsia="zh-CN"/>
        </w:rPr>
        <w:t>Tool</w:t>
      </w:r>
      <w:proofErr w:type="spellEnd"/>
      <w:r w:rsidR="004B316E" w:rsidRPr="00736066">
        <w:rPr>
          <w:rFonts w:ascii="Times New Roman" w:eastAsia="Times New Roman" w:hAnsi="Times New Roman" w:cs="Times New Roman"/>
          <w:b/>
          <w:color w:val="EE7F00"/>
          <w:sz w:val="36"/>
          <w:szCs w:val="36"/>
          <w:lang w:eastAsia="zh-CN"/>
        </w:rPr>
        <w:t> </w:t>
      </w:r>
      <w:r w:rsidR="00923D47" w:rsidRPr="00736066">
        <w:rPr>
          <w:rFonts w:ascii="Times New Roman" w:eastAsia="Times New Roman" w:hAnsi="Times New Roman" w:cs="Times New Roman"/>
          <w:b/>
          <w:color w:val="EE7F00"/>
          <w:sz w:val="36"/>
          <w:szCs w:val="36"/>
          <w:lang w:eastAsia="zh-CN"/>
        </w:rPr>
        <w:t>–</w:t>
      </w:r>
      <w:r w:rsidR="00D57E5A">
        <w:rPr>
          <w:rFonts w:ascii="Times New Roman" w:eastAsia="Times New Roman" w:hAnsi="Times New Roman" w:cs="Times New Roman"/>
          <w:b/>
          <w:color w:val="EE7F00"/>
          <w:sz w:val="36"/>
          <w:szCs w:val="36"/>
          <w:lang w:eastAsia="zh-CN"/>
        </w:rPr>
        <w:t> </w:t>
      </w:r>
      <w:r w:rsidRPr="00736066">
        <w:rPr>
          <w:rFonts w:ascii="Times New Roman" w:eastAsia="Times New Roman" w:hAnsi="Times New Roman" w:cs="Times New Roman"/>
          <w:b/>
          <w:color w:val="EE7F00"/>
          <w:sz w:val="36"/>
          <w:szCs w:val="36"/>
          <w:lang w:eastAsia="zh-CN"/>
        </w:rPr>
        <w:t xml:space="preserve">PFU) </w:t>
      </w:r>
      <w:r w:rsidR="00923D47" w:rsidRPr="00736066">
        <w:rPr>
          <w:rFonts w:ascii="Times New Roman" w:eastAsia="Times New Roman" w:hAnsi="Times New Roman" w:cs="Times New Roman"/>
          <w:b/>
          <w:color w:val="EE7F00"/>
          <w:sz w:val="36"/>
          <w:szCs w:val="36"/>
          <w:lang w:eastAsia="zh-CN"/>
        </w:rPr>
        <w:t> </w:t>
      </w:r>
    </w:p>
    <w:p w14:paraId="06B1E4CB" w14:textId="5F831961" w:rsidR="00185AFB" w:rsidRPr="00736066" w:rsidRDefault="00854874" w:rsidP="00766F7A">
      <w:pPr>
        <w:spacing w:line="276" w:lineRule="auto"/>
        <w:jc w:val="center"/>
        <w:rPr>
          <w:rFonts w:ascii="cityburn" w:eastAsia="Times New Roman" w:hAnsi="cityburn" w:cs="Times New Roman"/>
          <w:b/>
          <w:color w:val="EE7F00"/>
          <w:sz w:val="36"/>
          <w:szCs w:val="36"/>
          <w:lang w:eastAsia="zh-CN"/>
        </w:rPr>
      </w:pPr>
      <w:r w:rsidRPr="00736066">
        <w:rPr>
          <w:rFonts w:ascii="cityburn" w:eastAsia="Times New Roman" w:hAnsi="cityburn" w:cs="Times New Roman"/>
          <w:b/>
          <w:color w:val="EE7F00"/>
          <w:sz w:val="36"/>
          <w:szCs w:val="36"/>
          <w:lang w:eastAsia="zh-CN"/>
        </w:rPr>
        <w:t>Note introductive</w:t>
      </w:r>
    </w:p>
    <w:p w14:paraId="71A2F70A" w14:textId="77777777" w:rsidR="00A732DA" w:rsidRPr="00736066" w:rsidRDefault="00A732DA" w:rsidP="00766F7A">
      <w:pPr>
        <w:spacing w:line="276" w:lineRule="auto"/>
        <w:jc w:val="both"/>
        <w:rPr>
          <w:rFonts w:ascii="Arial" w:hAnsi="Arial" w:cs="Arial"/>
          <w:sz w:val="28"/>
          <w:szCs w:val="22"/>
          <w:u w:val="single"/>
        </w:rPr>
      </w:pPr>
    </w:p>
    <w:p w14:paraId="34E562AF" w14:textId="26C07D10" w:rsidR="00854874" w:rsidRPr="00736066" w:rsidRDefault="00854874" w:rsidP="00766F7A">
      <w:pPr>
        <w:spacing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360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L’outil de suivi de projet </w:t>
      </w:r>
      <w:r w:rsidR="00D57E5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—</w:t>
      </w:r>
      <w:r w:rsidRPr="007360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ou PFU, pour </w:t>
      </w:r>
      <w:r w:rsidR="00D57E5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« </w:t>
      </w:r>
      <w:r w:rsidR="00C568C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P</w:t>
      </w:r>
      <w:r w:rsidRPr="007360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roject </w:t>
      </w:r>
      <w:proofErr w:type="spellStart"/>
      <w:r w:rsidR="00C568C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F</w:t>
      </w:r>
      <w:r w:rsidRPr="007360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ollow</w:t>
      </w:r>
      <w:proofErr w:type="spellEnd"/>
      <w:r w:rsidR="00C568C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-U</w:t>
      </w:r>
      <w:r w:rsidRPr="007360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p </w:t>
      </w:r>
      <w:proofErr w:type="spellStart"/>
      <w:r w:rsidRPr="007360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tool</w:t>
      </w:r>
      <w:proofErr w:type="spellEnd"/>
      <w:r w:rsidR="00D57E5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 »</w:t>
      </w:r>
      <w:r w:rsidRPr="007360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r w:rsidR="00D57E5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—</w:t>
      </w:r>
      <w:r w:rsidRPr="007360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est un outil qui a été développé par Tdh pour soutenir les délégations dans la progression de la mise en œuvre de le</w:t>
      </w:r>
      <w:r w:rsidR="00494303" w:rsidRPr="007360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urs projets, faciliter le reporting, et orienter la programmation des activités. C’est un </w:t>
      </w:r>
      <w:r w:rsidR="00494303" w:rsidRPr="00736066">
        <w:rPr>
          <w:rFonts w:ascii="Arial" w:eastAsia="Times New Roman" w:hAnsi="Arial" w:cs="Arial"/>
          <w:color w:val="4472C4" w:themeColor="accent1"/>
          <w:sz w:val="22"/>
          <w:szCs w:val="22"/>
          <w:lang w:eastAsia="fr-FR"/>
        </w:rPr>
        <w:t>outil obligatoire</w:t>
      </w:r>
      <w:r w:rsidR="00494303" w:rsidRPr="007360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qui a été créé pour les </w:t>
      </w:r>
      <w:r w:rsidR="00494303" w:rsidRPr="00736066">
        <w:rPr>
          <w:rFonts w:ascii="Arial" w:eastAsia="Times New Roman" w:hAnsi="Arial" w:cs="Arial"/>
          <w:color w:val="4472C4" w:themeColor="accent1"/>
          <w:sz w:val="22"/>
          <w:szCs w:val="22"/>
          <w:lang w:eastAsia="fr-FR"/>
        </w:rPr>
        <w:t xml:space="preserve">chargés de projet </w:t>
      </w:r>
      <w:r w:rsidR="00494303" w:rsidRPr="007360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sur toutes les bases de la DAH. </w:t>
      </w:r>
    </w:p>
    <w:p w14:paraId="68E4B220" w14:textId="77777777" w:rsidR="00A732DA" w:rsidRPr="00736066" w:rsidRDefault="00A732DA" w:rsidP="00766F7A">
      <w:pPr>
        <w:spacing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14:paraId="28925DED" w14:textId="79EE9FF7" w:rsidR="00A732DA" w:rsidRPr="00736066" w:rsidRDefault="00494303" w:rsidP="001762E7">
      <w:pPr>
        <w:shd w:val="clear" w:color="auto" w:fill="FFFFFF" w:themeFill="background1"/>
        <w:spacing w:after="120" w:line="276" w:lineRule="auto"/>
        <w:jc w:val="both"/>
        <w:rPr>
          <w:rFonts w:ascii="Arial" w:eastAsia="Times New Roman" w:hAnsi="Arial" w:cs="Arial"/>
          <w:b/>
          <w:color w:val="ED7D31" w:themeColor="accent2"/>
          <w:sz w:val="20"/>
          <w:szCs w:val="20"/>
          <w:lang w:eastAsia="fr-FR"/>
        </w:rPr>
      </w:pPr>
      <w:r w:rsidRPr="00736066">
        <w:rPr>
          <w:rFonts w:ascii="Arial" w:eastAsia="Times New Roman" w:hAnsi="Arial" w:cs="Arial"/>
          <w:b/>
          <w:color w:val="ED7D31" w:themeColor="accent2"/>
          <w:sz w:val="20"/>
          <w:szCs w:val="20"/>
          <w:lang w:eastAsia="fr-FR"/>
        </w:rPr>
        <w:t>Les objectifs du PFU sont</w:t>
      </w:r>
      <w:r w:rsidR="00D57E5A">
        <w:rPr>
          <w:rFonts w:ascii="Arial" w:eastAsia="Times New Roman" w:hAnsi="Arial" w:cs="Arial"/>
          <w:b/>
          <w:color w:val="ED7D31" w:themeColor="accent2"/>
          <w:sz w:val="20"/>
          <w:szCs w:val="20"/>
          <w:lang w:eastAsia="fr-FR"/>
        </w:rPr>
        <w:t> </w:t>
      </w:r>
      <w:r w:rsidRPr="00736066">
        <w:rPr>
          <w:rFonts w:ascii="Arial" w:eastAsia="Times New Roman" w:hAnsi="Arial" w:cs="Arial"/>
          <w:b/>
          <w:color w:val="ED7D31" w:themeColor="accent2"/>
          <w:sz w:val="20"/>
          <w:szCs w:val="20"/>
          <w:lang w:eastAsia="fr-FR"/>
        </w:rPr>
        <w:t xml:space="preserve">: </w:t>
      </w:r>
    </w:p>
    <w:p w14:paraId="122A20F2" w14:textId="05064208" w:rsidR="00A732DA" w:rsidRPr="00736066" w:rsidRDefault="00494303" w:rsidP="00766F7A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36066">
        <w:rPr>
          <w:rFonts w:ascii="Arial" w:eastAsia="Times New Roman" w:hAnsi="Arial" w:cs="Arial"/>
          <w:color w:val="4472C4" w:themeColor="accent1"/>
          <w:sz w:val="22"/>
          <w:szCs w:val="22"/>
          <w:lang w:eastAsia="fr-FR"/>
        </w:rPr>
        <w:t>D’o</w:t>
      </w:r>
      <w:r w:rsidR="00A732DA" w:rsidRPr="00736066">
        <w:rPr>
          <w:rFonts w:ascii="Arial" w:eastAsia="Times New Roman" w:hAnsi="Arial" w:cs="Arial"/>
          <w:color w:val="4472C4" w:themeColor="accent1"/>
          <w:sz w:val="22"/>
          <w:szCs w:val="22"/>
          <w:lang w:eastAsia="fr-FR"/>
        </w:rPr>
        <w:t>rgani</w:t>
      </w:r>
      <w:r w:rsidR="004B316E" w:rsidRPr="00736066">
        <w:rPr>
          <w:rFonts w:ascii="Arial" w:eastAsia="Times New Roman" w:hAnsi="Arial" w:cs="Arial"/>
          <w:color w:val="4472C4" w:themeColor="accent1"/>
          <w:sz w:val="22"/>
          <w:szCs w:val="22"/>
          <w:lang w:eastAsia="fr-FR"/>
        </w:rPr>
        <w:t>s</w:t>
      </w:r>
      <w:r w:rsidR="00A732DA" w:rsidRPr="00736066">
        <w:rPr>
          <w:rFonts w:ascii="Arial" w:eastAsia="Times New Roman" w:hAnsi="Arial" w:cs="Arial"/>
          <w:color w:val="4472C4" w:themeColor="accent1"/>
          <w:sz w:val="22"/>
          <w:szCs w:val="22"/>
          <w:lang w:eastAsia="fr-FR"/>
        </w:rPr>
        <w:t>e</w:t>
      </w:r>
      <w:r w:rsidRPr="00736066">
        <w:rPr>
          <w:rFonts w:ascii="Arial" w:eastAsia="Times New Roman" w:hAnsi="Arial" w:cs="Arial"/>
          <w:color w:val="4472C4" w:themeColor="accent1"/>
          <w:sz w:val="22"/>
          <w:szCs w:val="22"/>
          <w:lang w:eastAsia="fr-FR"/>
        </w:rPr>
        <w:t xml:space="preserve">r </w:t>
      </w:r>
      <w:r w:rsidRPr="007360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le travail de l’équipe</w:t>
      </w:r>
      <w:r w:rsidR="00D57E5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 </w:t>
      </w:r>
      <w:r w:rsidRPr="007360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;</w:t>
      </w:r>
      <w:r w:rsidR="00A732DA" w:rsidRPr="00736066">
        <w:rPr>
          <w:rFonts w:ascii="Arial" w:eastAsia="Times New Roman" w:hAnsi="Arial" w:cs="Arial"/>
          <w:color w:val="ED7D31" w:themeColor="accent2"/>
          <w:sz w:val="20"/>
          <w:szCs w:val="20"/>
          <w:lang w:eastAsia="fr-FR"/>
        </w:rPr>
        <w:t xml:space="preserve"> </w:t>
      </w:r>
    </w:p>
    <w:p w14:paraId="753EA134" w14:textId="4F3D5245" w:rsidR="00A732DA" w:rsidRPr="00736066" w:rsidRDefault="00641AA3" w:rsidP="00766F7A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360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D’assurer </w:t>
      </w:r>
      <w:r w:rsidRPr="00736066">
        <w:rPr>
          <w:rFonts w:ascii="Arial" w:eastAsia="Times New Roman" w:hAnsi="Arial" w:cs="Arial"/>
          <w:color w:val="4472C4" w:themeColor="accent1"/>
          <w:sz w:val="22"/>
          <w:szCs w:val="22"/>
          <w:lang w:eastAsia="fr-FR"/>
        </w:rPr>
        <w:t>la pl</w:t>
      </w:r>
      <w:r w:rsidR="00702197" w:rsidRPr="00736066">
        <w:rPr>
          <w:rFonts w:ascii="Arial" w:eastAsia="Times New Roman" w:hAnsi="Arial" w:cs="Arial"/>
          <w:color w:val="4472C4" w:themeColor="accent1"/>
          <w:sz w:val="22"/>
          <w:szCs w:val="22"/>
          <w:lang w:eastAsia="fr-FR"/>
        </w:rPr>
        <w:t>anification</w:t>
      </w:r>
      <w:r w:rsidR="00702197" w:rsidRPr="007360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des composantes opérationnelles du projet</w:t>
      </w:r>
      <w:r w:rsidR="00D57E5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 </w:t>
      </w:r>
      <w:r w:rsidR="00702197" w:rsidRPr="007360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; </w:t>
      </w:r>
    </w:p>
    <w:p w14:paraId="7EBB380E" w14:textId="1173850A" w:rsidR="00A732DA" w:rsidRPr="00736066" w:rsidRDefault="00DF74AF" w:rsidP="00766F7A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36066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Suivre </w:t>
      </w:r>
      <w:r w:rsidRPr="00736066">
        <w:rPr>
          <w:rFonts w:ascii="Arial" w:eastAsia="Times New Roman" w:hAnsi="Arial" w:cs="Arial"/>
          <w:color w:val="4472C4" w:themeColor="accent1"/>
          <w:sz w:val="22"/>
          <w:szCs w:val="22"/>
          <w:lang w:eastAsia="fr-FR"/>
        </w:rPr>
        <w:t>la progression</w:t>
      </w:r>
      <w:r w:rsidRPr="00736066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 du projet par rapport aux activités prévu</w:t>
      </w:r>
      <w:r w:rsidR="00461ACC" w:rsidRPr="00736066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e</w:t>
      </w:r>
      <w:r w:rsidRPr="00736066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s, valeurs cible</w:t>
      </w:r>
      <w:r w:rsidR="00461ACC" w:rsidRPr="00736066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s</w:t>
      </w:r>
      <w:r w:rsidRPr="00736066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, et </w:t>
      </w:r>
      <w:r w:rsidR="00461ACC" w:rsidRPr="00736066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aux bénéficiaires à couvrir</w:t>
      </w:r>
      <w:r w:rsidR="00D57E5A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 </w:t>
      </w:r>
      <w:r w:rsidR="00461ACC" w:rsidRPr="00736066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;</w:t>
      </w:r>
    </w:p>
    <w:p w14:paraId="6F626E24" w14:textId="4298F8E1" w:rsidR="000F1CF9" w:rsidRPr="00736066" w:rsidRDefault="00D63878" w:rsidP="00766F7A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36066">
        <w:rPr>
          <w:rFonts w:ascii="Arial" w:eastAsia="Times New Roman" w:hAnsi="Arial" w:cs="Arial"/>
          <w:color w:val="4472C4" w:themeColor="accent1"/>
          <w:sz w:val="22"/>
          <w:szCs w:val="22"/>
          <w:lang w:eastAsia="fr-FR"/>
        </w:rPr>
        <w:t xml:space="preserve">Mettre en relation </w:t>
      </w:r>
      <w:r w:rsidRPr="007360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avec</w:t>
      </w:r>
      <w:r w:rsidRPr="00736066">
        <w:rPr>
          <w:rFonts w:ascii="Arial" w:eastAsia="Times New Roman" w:hAnsi="Arial" w:cs="Arial"/>
          <w:color w:val="4472C4" w:themeColor="accent1"/>
          <w:sz w:val="22"/>
          <w:szCs w:val="22"/>
          <w:lang w:eastAsia="fr-FR"/>
        </w:rPr>
        <w:t xml:space="preserve"> </w:t>
      </w:r>
      <w:r w:rsidRPr="007360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et informer le management senior et le siège</w:t>
      </w:r>
      <w:r w:rsidR="00D57E5A">
        <w:rPr>
          <w:rFonts w:ascii="Arial" w:eastAsia="Times New Roman" w:hAnsi="Arial" w:cs="Arial"/>
          <w:color w:val="4472C4" w:themeColor="accent1"/>
          <w:sz w:val="22"/>
          <w:szCs w:val="22"/>
          <w:lang w:eastAsia="fr-FR"/>
        </w:rPr>
        <w:t> </w:t>
      </w:r>
      <w:r w:rsidRPr="00736066">
        <w:rPr>
          <w:rFonts w:ascii="Arial" w:eastAsia="Times New Roman" w:hAnsi="Arial" w:cs="Arial"/>
          <w:color w:val="4472C4" w:themeColor="accent1"/>
          <w:sz w:val="22"/>
          <w:szCs w:val="22"/>
          <w:lang w:eastAsia="fr-FR"/>
        </w:rPr>
        <w:t xml:space="preserve">; </w:t>
      </w:r>
    </w:p>
    <w:p w14:paraId="586EA283" w14:textId="38D98B52" w:rsidR="000F1CF9" w:rsidRPr="00736066" w:rsidRDefault="00AE5B04" w:rsidP="00BA2067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fr-FR"/>
        </w:rPr>
      </w:pPr>
      <w:r w:rsidRPr="007360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Être le document de </w:t>
      </w:r>
      <w:r w:rsidRPr="00736066">
        <w:rPr>
          <w:rFonts w:ascii="Arial" w:eastAsia="Times New Roman" w:hAnsi="Arial" w:cs="Arial"/>
          <w:color w:val="4472C4" w:themeColor="accent1"/>
          <w:sz w:val="22"/>
          <w:szCs w:val="22"/>
          <w:lang w:eastAsia="fr-FR"/>
        </w:rPr>
        <w:t>référence</w:t>
      </w:r>
      <w:r w:rsidRPr="007360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pour le reporting des indicateurs. </w:t>
      </w:r>
    </w:p>
    <w:p w14:paraId="77AEF49A" w14:textId="77777777" w:rsidR="00AE5B04" w:rsidRPr="00736066" w:rsidRDefault="00AE5B04" w:rsidP="00AE5B04">
      <w:pPr>
        <w:pStyle w:val="Paragraphedeliste"/>
        <w:spacing w:line="276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fr-FR"/>
        </w:rPr>
      </w:pPr>
    </w:p>
    <w:p w14:paraId="4C723FE9" w14:textId="527BC0CA" w:rsidR="008B2647" w:rsidRPr="00736066" w:rsidRDefault="00F03D5F" w:rsidP="004A718A">
      <w:pPr>
        <w:shd w:val="clear" w:color="auto" w:fill="FFFFFF" w:themeFill="background1"/>
        <w:spacing w:after="120" w:line="276" w:lineRule="auto"/>
        <w:jc w:val="both"/>
        <w:rPr>
          <w:rFonts w:ascii="Arial" w:eastAsia="Times New Roman" w:hAnsi="Arial" w:cs="Arial"/>
          <w:b/>
          <w:color w:val="ED7D31" w:themeColor="accent2"/>
          <w:sz w:val="20"/>
          <w:szCs w:val="20"/>
          <w:lang w:eastAsia="fr-FR"/>
        </w:rPr>
      </w:pPr>
      <w:r w:rsidRPr="00736066">
        <w:rPr>
          <w:rFonts w:ascii="Arial" w:eastAsia="Times New Roman" w:hAnsi="Arial" w:cs="Arial"/>
          <w:b/>
          <w:color w:val="ED7D31" w:themeColor="accent2"/>
          <w:sz w:val="20"/>
          <w:szCs w:val="20"/>
          <w:lang w:eastAsia="fr-FR"/>
        </w:rPr>
        <w:t>Process</w:t>
      </w:r>
      <w:r w:rsidR="00624EA8" w:rsidRPr="00736066">
        <w:rPr>
          <w:rFonts w:ascii="Arial" w:eastAsia="Times New Roman" w:hAnsi="Arial" w:cs="Arial"/>
          <w:b/>
          <w:color w:val="ED7D31" w:themeColor="accent2"/>
          <w:sz w:val="20"/>
          <w:szCs w:val="20"/>
          <w:lang w:eastAsia="fr-FR"/>
        </w:rPr>
        <w:t>us</w:t>
      </w:r>
      <w:r w:rsidR="00D57E5A">
        <w:rPr>
          <w:rFonts w:ascii="Arial" w:eastAsia="Times New Roman" w:hAnsi="Arial" w:cs="Arial"/>
          <w:b/>
          <w:color w:val="ED7D31" w:themeColor="accent2"/>
          <w:sz w:val="20"/>
          <w:szCs w:val="20"/>
          <w:lang w:eastAsia="fr-FR"/>
        </w:rPr>
        <w:t> </w:t>
      </w:r>
      <w:r w:rsidRPr="00736066">
        <w:rPr>
          <w:rFonts w:ascii="Arial" w:eastAsia="Times New Roman" w:hAnsi="Arial" w:cs="Arial"/>
          <w:b/>
          <w:color w:val="ED7D31" w:themeColor="accent2"/>
          <w:sz w:val="20"/>
          <w:szCs w:val="20"/>
          <w:lang w:eastAsia="fr-FR"/>
        </w:rPr>
        <w:t xml:space="preserve">: </w:t>
      </w:r>
    </w:p>
    <w:p w14:paraId="5AD8926C" w14:textId="049BCAF2" w:rsidR="007C1C58" w:rsidRPr="00736066" w:rsidRDefault="00624EA8" w:rsidP="008B2647">
      <w:pPr>
        <w:spacing w:line="276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</w:pPr>
      <w:r w:rsidRPr="00736066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Le processus est compos</w:t>
      </w:r>
      <w:r w:rsidR="00C568CF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é</w:t>
      </w:r>
      <w:r w:rsidRPr="00736066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 de </w:t>
      </w:r>
      <w:r w:rsidR="009335D1" w:rsidRPr="00736066">
        <w:rPr>
          <w:rFonts w:ascii="Arial" w:eastAsia="Times New Roman" w:hAnsi="Arial" w:cs="Arial"/>
          <w:color w:val="4472C4" w:themeColor="accent1"/>
          <w:sz w:val="22"/>
          <w:szCs w:val="22"/>
          <w:lang w:eastAsia="fr-FR"/>
        </w:rPr>
        <w:t>cinq</w:t>
      </w:r>
      <w:r w:rsidRPr="00736066">
        <w:rPr>
          <w:rFonts w:ascii="Arial" w:eastAsia="Times New Roman" w:hAnsi="Arial" w:cs="Arial"/>
          <w:color w:val="4472C4" w:themeColor="accent1"/>
          <w:sz w:val="22"/>
          <w:szCs w:val="22"/>
          <w:lang w:eastAsia="fr-FR"/>
        </w:rPr>
        <w:t xml:space="preserve"> étapes</w:t>
      </w:r>
      <w:r w:rsidRPr="00736066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, </w:t>
      </w:r>
      <w:r w:rsidR="007C1C58" w:rsidRPr="00736066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avec plusieurs parties prenantes impliquées. Une des fonctions de l’outil PFU est de </w:t>
      </w:r>
      <w:r w:rsidR="00F4759D" w:rsidRPr="00736066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faciliter aux chargés de projet la responsabilité de comprendre et suivre leurs indicateurs. </w:t>
      </w:r>
      <w:r w:rsidR="00C568CF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À</w:t>
      </w:r>
      <w:r w:rsidR="00EC1210" w:rsidRPr="00736066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 cet effet, l’engagement des différentes parties prenantes est nécessaire pour assurer le succès de l’outil. </w:t>
      </w:r>
    </w:p>
    <w:p w14:paraId="1254C161" w14:textId="3538C7CE" w:rsidR="0033281C" w:rsidRPr="00736066" w:rsidRDefault="0033281C" w:rsidP="008B2647">
      <w:pPr>
        <w:spacing w:line="276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</w:pPr>
    </w:p>
    <w:p w14:paraId="7C1FABD6" w14:textId="77777777" w:rsidR="00EC1210" w:rsidRPr="00736066" w:rsidRDefault="00EC1210" w:rsidP="008B2647">
      <w:pPr>
        <w:spacing w:line="276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</w:pPr>
      <w:r w:rsidRPr="00736066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Il est recommandé à chaque mission de discuter avec leur desk sur les positions les plus appropriées pour chaque étape, en partant du principe que : </w:t>
      </w:r>
    </w:p>
    <w:p w14:paraId="5E55F570" w14:textId="4FD18847" w:rsidR="00EC1210" w:rsidRPr="00736066" w:rsidRDefault="00EC1210" w:rsidP="00B20DC5">
      <w:pPr>
        <w:pStyle w:val="Paragraphedeliste"/>
        <w:numPr>
          <w:ilvl w:val="0"/>
          <w:numId w:val="18"/>
        </w:numPr>
        <w:spacing w:line="276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</w:pPr>
      <w:r w:rsidRPr="00736066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La personne </w:t>
      </w:r>
      <w:r w:rsidRPr="00736066">
        <w:rPr>
          <w:rFonts w:ascii="Arial" w:eastAsia="Times New Roman" w:hAnsi="Arial" w:cs="Arial"/>
          <w:color w:val="4472C4" w:themeColor="accent1"/>
          <w:sz w:val="22"/>
          <w:szCs w:val="22"/>
          <w:lang w:eastAsia="fr-FR"/>
        </w:rPr>
        <w:t xml:space="preserve">responsable pour atteindre les cibles et mettre en œuvre les </w:t>
      </w:r>
      <w:r w:rsidR="001A0DB4" w:rsidRPr="00736066">
        <w:rPr>
          <w:rFonts w:ascii="Arial" w:eastAsia="Times New Roman" w:hAnsi="Arial" w:cs="Arial"/>
          <w:color w:val="4472C4" w:themeColor="accent1"/>
          <w:sz w:val="22"/>
          <w:szCs w:val="22"/>
          <w:lang w:eastAsia="fr-FR"/>
        </w:rPr>
        <w:t>activités</w:t>
      </w:r>
      <w:r w:rsidR="001A0DB4" w:rsidRPr="00736066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 est aussi la personne en charge de l’outil PFU. </w:t>
      </w:r>
      <w:r w:rsidR="001743D6" w:rsidRPr="00736066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La plupart du temps, ce sera le chargé de projet, mais dans certaines délégations, ce sera peut-être le coordinateur programme qui sera le propriétaire principal. </w:t>
      </w:r>
      <w:r w:rsidR="002D31D4" w:rsidRPr="00736066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Cette personne a des responsabilités spécifiques par rapport à l’outil : </w:t>
      </w:r>
    </w:p>
    <w:p w14:paraId="3465E329" w14:textId="24E62E87" w:rsidR="002D31D4" w:rsidRPr="00736066" w:rsidRDefault="002D31D4" w:rsidP="002D31D4">
      <w:pPr>
        <w:pStyle w:val="Paragraphedeliste"/>
        <w:numPr>
          <w:ilvl w:val="0"/>
          <w:numId w:val="19"/>
        </w:numPr>
        <w:spacing w:line="276" w:lineRule="auto"/>
        <w:ind w:left="1701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</w:pPr>
      <w:r w:rsidRPr="00736066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S’assurer que l’outil soit correctement calibré, basé sur des cibles réalistes, des indicateurs SMART et des indicateurs standards</w:t>
      </w:r>
      <w:r w:rsidR="00D57E5A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 </w:t>
      </w:r>
      <w:r w:rsidRPr="00736066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; </w:t>
      </w:r>
    </w:p>
    <w:p w14:paraId="6BC068AF" w14:textId="1637C72E" w:rsidR="002D31D4" w:rsidRPr="00736066" w:rsidRDefault="002D31D4" w:rsidP="002D31D4">
      <w:pPr>
        <w:pStyle w:val="Paragraphedeliste"/>
        <w:numPr>
          <w:ilvl w:val="0"/>
          <w:numId w:val="19"/>
        </w:numPr>
        <w:spacing w:line="276" w:lineRule="auto"/>
        <w:ind w:left="1701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</w:pPr>
      <w:r w:rsidRPr="00736066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S’assurer que </w:t>
      </w:r>
      <w:r w:rsidR="007B7FA8" w:rsidRPr="00736066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le reporting et les moyens de vérification sont fiables, et </w:t>
      </w:r>
      <w:r w:rsidR="009B7C0B" w:rsidRPr="00736066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que les valeurs et les informations renseignées sont correctes</w:t>
      </w:r>
      <w:r w:rsidR="00D57E5A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 </w:t>
      </w:r>
      <w:r w:rsidR="009B7C0B" w:rsidRPr="00736066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; </w:t>
      </w:r>
    </w:p>
    <w:p w14:paraId="4892D6DD" w14:textId="7379BE88" w:rsidR="009B7C0B" w:rsidRPr="00736066" w:rsidRDefault="009B7C0B" w:rsidP="002D31D4">
      <w:pPr>
        <w:pStyle w:val="Paragraphedeliste"/>
        <w:numPr>
          <w:ilvl w:val="0"/>
          <w:numId w:val="19"/>
        </w:numPr>
        <w:spacing w:line="276" w:lineRule="auto"/>
        <w:ind w:left="1701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</w:pPr>
      <w:r w:rsidRPr="00736066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S’assurer de l’appropriation par et de la coordination avec les autres parties prenantes (M&amp;E, RH, log, admin, partenaires)</w:t>
      </w:r>
      <w:r w:rsidR="00D57E5A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 </w:t>
      </w:r>
      <w:r w:rsidRPr="00736066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;</w:t>
      </w:r>
    </w:p>
    <w:p w14:paraId="2EE4917B" w14:textId="39BBD852" w:rsidR="00EC1210" w:rsidRPr="00736066" w:rsidRDefault="009B7C0B" w:rsidP="008B2647">
      <w:pPr>
        <w:pStyle w:val="Paragraphedeliste"/>
        <w:numPr>
          <w:ilvl w:val="0"/>
          <w:numId w:val="19"/>
        </w:numPr>
        <w:spacing w:line="276" w:lineRule="auto"/>
        <w:ind w:left="1701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</w:pPr>
      <w:r w:rsidRPr="00736066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Garantir que l’outil de PFU est utilisé pour </w:t>
      </w:r>
      <w:r w:rsidR="00EA7A44" w:rsidRPr="00736066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le</w:t>
      </w:r>
      <w:r w:rsidRPr="00736066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 pilotage d</w:t>
      </w:r>
      <w:r w:rsidR="00EA7A44" w:rsidRPr="00736066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u projet.</w:t>
      </w:r>
    </w:p>
    <w:p w14:paraId="4A6E9544" w14:textId="00E1252E" w:rsidR="00EA7A44" w:rsidRPr="00736066" w:rsidRDefault="00EA7A44" w:rsidP="00C67201">
      <w:pPr>
        <w:pStyle w:val="Paragraphedeliste"/>
        <w:numPr>
          <w:ilvl w:val="0"/>
          <w:numId w:val="18"/>
        </w:numPr>
        <w:spacing w:line="276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</w:pPr>
      <w:r w:rsidRPr="00736066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Le personnel M&amp;E </w:t>
      </w:r>
      <w:r w:rsidRPr="00736066">
        <w:rPr>
          <w:rFonts w:ascii="Arial" w:eastAsia="Times New Roman" w:hAnsi="Arial" w:cs="Arial"/>
          <w:color w:val="4472C4" w:themeColor="accent1"/>
          <w:sz w:val="21"/>
          <w:szCs w:val="20"/>
          <w:lang w:eastAsia="fr-FR"/>
        </w:rPr>
        <w:t>soutien</w:t>
      </w:r>
      <w:r w:rsidR="00F75883" w:rsidRPr="00736066">
        <w:rPr>
          <w:rFonts w:ascii="Arial" w:eastAsia="Times New Roman" w:hAnsi="Arial" w:cs="Arial"/>
          <w:color w:val="4472C4" w:themeColor="accent1"/>
          <w:sz w:val="21"/>
          <w:szCs w:val="20"/>
          <w:lang w:eastAsia="fr-FR"/>
        </w:rPr>
        <w:t xml:space="preserve">t </w:t>
      </w:r>
      <w:r w:rsidRPr="00736066">
        <w:rPr>
          <w:rFonts w:ascii="Arial" w:eastAsia="Times New Roman" w:hAnsi="Arial" w:cs="Arial"/>
          <w:color w:val="4472C4" w:themeColor="accent1"/>
          <w:sz w:val="21"/>
          <w:szCs w:val="20"/>
          <w:lang w:eastAsia="fr-FR"/>
        </w:rPr>
        <w:t>le processus</w:t>
      </w:r>
      <w:r w:rsidRPr="00736066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, ainsi que le </w:t>
      </w:r>
      <w:r w:rsidR="002B426C" w:rsidRPr="00736066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développement</w:t>
      </w:r>
      <w:r w:rsidRPr="00736066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 et le déploiement des outils </w:t>
      </w:r>
      <w:r w:rsidR="00CD4E65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et</w:t>
      </w:r>
      <w:r w:rsidRPr="00736066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 des activités de M&amp;E du projet, mais n’est pas en charge de l’outil</w:t>
      </w:r>
      <w:r w:rsidR="00BB1C68" w:rsidRPr="00736066">
        <w:rPr>
          <w:rStyle w:val="Appelnotedebasdep"/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footnoteReference w:id="1"/>
      </w:r>
      <w:r w:rsidRPr="00736066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. </w:t>
      </w:r>
    </w:p>
    <w:p w14:paraId="16539B36" w14:textId="37CEA5B2" w:rsidR="00BB1C68" w:rsidRPr="00736066" w:rsidRDefault="00F75883" w:rsidP="00C67201">
      <w:pPr>
        <w:pStyle w:val="Paragraphedeliste"/>
        <w:numPr>
          <w:ilvl w:val="0"/>
          <w:numId w:val="18"/>
        </w:numPr>
        <w:spacing w:line="276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</w:pPr>
      <w:r w:rsidRPr="00736066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Toutes les étapes présentées dans le schéma de flux ci-dessous sont suivies (calibrage, mise à jour, compilation et analyse, revoir et faire des retours, s’assurer que les actions sont suivies)</w:t>
      </w:r>
      <w:r w:rsidR="00D57E5A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 </w:t>
      </w:r>
      <w:r w:rsidRPr="00736066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;</w:t>
      </w:r>
    </w:p>
    <w:p w14:paraId="43EABA65" w14:textId="4FB6BE96" w:rsidR="00FA7603" w:rsidRPr="00736066" w:rsidRDefault="00F75883" w:rsidP="00CD32FF">
      <w:pPr>
        <w:pStyle w:val="Paragraphedeliste"/>
        <w:numPr>
          <w:ilvl w:val="0"/>
          <w:numId w:val="18"/>
        </w:numPr>
        <w:spacing w:line="276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</w:pPr>
      <w:r w:rsidRPr="00736066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L’outil est envoyé tous les 15 du mois au siège. </w:t>
      </w:r>
    </w:p>
    <w:p w14:paraId="30BA5BC2" w14:textId="77777777" w:rsidR="00F75883" w:rsidRPr="00736066" w:rsidRDefault="00F75883" w:rsidP="00F75883">
      <w:pPr>
        <w:pStyle w:val="Paragraphedeliste"/>
        <w:spacing w:line="276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</w:pPr>
    </w:p>
    <w:p w14:paraId="4F9F3EAC" w14:textId="4AA58BF8" w:rsidR="0098614F" w:rsidRPr="00736066" w:rsidRDefault="00F75883" w:rsidP="0098614F">
      <w:pPr>
        <w:spacing w:line="276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</w:pPr>
      <w:r w:rsidRPr="00736066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Un exemple de processus détaillé est présenté en annexe pour aider la mission à naviguer les responsabilités autour de l’outil PFU. </w:t>
      </w:r>
    </w:p>
    <w:p w14:paraId="2063762A" w14:textId="5064FF83" w:rsidR="008B2647" w:rsidRPr="00736066" w:rsidRDefault="008B2647" w:rsidP="008B2647">
      <w:pPr>
        <w:spacing w:line="276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</w:pPr>
    </w:p>
    <w:p w14:paraId="6FAC647C" w14:textId="77777777" w:rsidR="00FA16AE" w:rsidRPr="00736066" w:rsidRDefault="00FA16AE">
      <w:pPr>
        <w:rPr>
          <w:rFonts w:ascii="Arial" w:eastAsia="Times New Roman" w:hAnsi="Arial" w:cs="Arial"/>
          <w:b/>
          <w:color w:val="ED7D31" w:themeColor="accent2"/>
          <w:sz w:val="20"/>
          <w:szCs w:val="20"/>
          <w:lang w:eastAsia="fr-FR"/>
        </w:rPr>
      </w:pPr>
      <w:r w:rsidRPr="00736066">
        <w:rPr>
          <w:rFonts w:ascii="Arial" w:eastAsia="Times New Roman" w:hAnsi="Arial" w:cs="Arial"/>
          <w:b/>
          <w:color w:val="ED7D31" w:themeColor="accent2"/>
          <w:sz w:val="20"/>
          <w:szCs w:val="20"/>
          <w:lang w:eastAsia="fr-FR"/>
        </w:rPr>
        <w:br w:type="page"/>
      </w:r>
    </w:p>
    <w:p w14:paraId="4DAB2A58" w14:textId="6346C392" w:rsidR="008622BA" w:rsidRPr="00736066" w:rsidRDefault="00D05963" w:rsidP="004B43A0">
      <w:pPr>
        <w:shd w:val="clear" w:color="auto" w:fill="FFFFFF" w:themeFill="background1"/>
        <w:spacing w:after="120" w:line="276" w:lineRule="auto"/>
        <w:jc w:val="both"/>
        <w:rPr>
          <w:rFonts w:ascii="Arial" w:eastAsia="Times New Roman" w:hAnsi="Arial" w:cs="Arial"/>
          <w:b/>
          <w:color w:val="ED7D31" w:themeColor="accent2"/>
          <w:sz w:val="20"/>
          <w:szCs w:val="20"/>
          <w:lang w:eastAsia="fr-FR"/>
        </w:rPr>
      </w:pPr>
      <w:r w:rsidRPr="00736066">
        <w:rPr>
          <w:noProof/>
        </w:rPr>
        <w:lastRenderedPageBreak/>
        <w:drawing>
          <wp:inline distT="0" distB="0" distL="0" distR="0" wp14:anchorId="2CC996E6" wp14:editId="4CAECDBF">
            <wp:extent cx="5715000" cy="2479675"/>
            <wp:effectExtent l="0" t="0" r="25400" b="0"/>
            <wp:docPr id="3" name="Diagramme 3">
              <a:extLst xmlns:a="http://schemas.openxmlformats.org/drawingml/2006/main">
                <a:ext uri="{FF2B5EF4-FFF2-40B4-BE49-F238E27FC236}">
                  <a16:creationId xmlns:a16="http://schemas.microsoft.com/office/drawing/2014/main" id="{F3E73BDF-C751-A446-AF60-EFC28A4FA11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29DBFFC1" w14:textId="4BF781CF" w:rsidR="008B2647" w:rsidRPr="00736066" w:rsidRDefault="008B2647" w:rsidP="008B2647">
      <w:pPr>
        <w:spacing w:line="276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</w:pPr>
    </w:p>
    <w:p w14:paraId="702184BA" w14:textId="77777777" w:rsidR="008B2647" w:rsidRPr="00736066" w:rsidRDefault="008B2647" w:rsidP="008B2647">
      <w:pPr>
        <w:spacing w:line="276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</w:pPr>
    </w:p>
    <w:p w14:paraId="0CD5AAD3" w14:textId="1A703F80" w:rsidR="00713433" w:rsidRPr="00736066" w:rsidRDefault="00713433">
      <w:pPr>
        <w:rPr>
          <w:rFonts w:ascii="Arial" w:eastAsia="Times New Roman" w:hAnsi="Arial" w:cs="Arial"/>
          <w:b/>
          <w:color w:val="ED7D31" w:themeColor="accent2"/>
          <w:sz w:val="20"/>
          <w:szCs w:val="20"/>
          <w:lang w:eastAsia="fr-FR"/>
        </w:rPr>
      </w:pPr>
    </w:p>
    <w:p w14:paraId="1A4EB398" w14:textId="709FDB2C" w:rsidR="00713433" w:rsidRPr="00736066" w:rsidRDefault="00AB2C3A" w:rsidP="00713433">
      <w:pPr>
        <w:shd w:val="clear" w:color="auto" w:fill="FFFFFF" w:themeFill="background1"/>
        <w:spacing w:after="120" w:line="276" w:lineRule="auto"/>
        <w:jc w:val="both"/>
        <w:rPr>
          <w:rFonts w:ascii="Arial" w:eastAsia="Times New Roman" w:hAnsi="Arial" w:cs="Arial"/>
          <w:b/>
          <w:color w:val="ED7D31" w:themeColor="accent2"/>
          <w:sz w:val="20"/>
          <w:szCs w:val="20"/>
          <w:lang w:eastAsia="fr-FR"/>
        </w:rPr>
      </w:pPr>
      <w:r w:rsidRPr="00736066">
        <w:rPr>
          <w:rFonts w:ascii="Arial" w:eastAsia="Times New Roman" w:hAnsi="Arial" w:cs="Arial"/>
          <w:b/>
          <w:color w:val="ED7D31" w:themeColor="accent2"/>
          <w:sz w:val="20"/>
          <w:szCs w:val="20"/>
          <w:lang w:eastAsia="fr-FR"/>
        </w:rPr>
        <w:t>Particularités de l’outil</w:t>
      </w:r>
      <w:r w:rsidR="00D57E5A">
        <w:rPr>
          <w:rFonts w:ascii="Arial" w:eastAsia="Times New Roman" w:hAnsi="Arial" w:cs="Arial"/>
          <w:b/>
          <w:color w:val="ED7D31" w:themeColor="accent2"/>
          <w:sz w:val="20"/>
          <w:szCs w:val="20"/>
          <w:lang w:eastAsia="fr-FR"/>
        </w:rPr>
        <w:t> </w:t>
      </w:r>
      <w:r w:rsidR="00713433" w:rsidRPr="00736066">
        <w:rPr>
          <w:rFonts w:ascii="Arial" w:eastAsia="Times New Roman" w:hAnsi="Arial" w:cs="Arial"/>
          <w:b/>
          <w:color w:val="ED7D31" w:themeColor="accent2"/>
          <w:sz w:val="20"/>
          <w:szCs w:val="20"/>
          <w:lang w:eastAsia="fr-FR"/>
        </w:rPr>
        <w:t xml:space="preserve">: </w:t>
      </w:r>
    </w:p>
    <w:p w14:paraId="72FD58FC" w14:textId="0A0D2533" w:rsidR="00AB2C3A" w:rsidRPr="00736066" w:rsidRDefault="00AB2C3A" w:rsidP="000A7021">
      <w:pPr>
        <w:pStyle w:val="Paragraphedeliste"/>
        <w:numPr>
          <w:ilvl w:val="0"/>
          <w:numId w:val="20"/>
        </w:numPr>
        <w:spacing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360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L’outil PFU est avant tout un outil de gestion de projet, qui devrait permettre aux différents acteurs impliqués dans la </w:t>
      </w:r>
      <w:r w:rsidRPr="00736066">
        <w:rPr>
          <w:rFonts w:ascii="Arial" w:eastAsia="Times New Roman" w:hAnsi="Arial" w:cs="Arial"/>
          <w:color w:val="4472C4" w:themeColor="accent1"/>
          <w:sz w:val="22"/>
          <w:szCs w:val="22"/>
          <w:lang w:eastAsia="fr-FR"/>
        </w:rPr>
        <w:t xml:space="preserve">Gestion du Cycle de Projet </w:t>
      </w:r>
      <w:r w:rsidRPr="007360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de communiquer sur le projet, de le piloter, </w:t>
      </w:r>
      <w:r w:rsidR="00826FD8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de </w:t>
      </w:r>
      <w:r w:rsidRPr="007360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prendre des mesures correctives, </w:t>
      </w:r>
      <w:r w:rsidR="00FE5CDD" w:rsidRPr="007360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et </w:t>
      </w:r>
      <w:r w:rsidR="00826FD8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de </w:t>
      </w:r>
      <w:r w:rsidR="00FE5CDD" w:rsidRPr="007360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faciliter le reporting</w:t>
      </w:r>
      <w:r w:rsidR="00D57E5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 </w:t>
      </w:r>
      <w:r w:rsidR="00540DC1" w:rsidRPr="007360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;</w:t>
      </w:r>
    </w:p>
    <w:p w14:paraId="1CDB1D12" w14:textId="474D8DC8" w:rsidR="00FE5CDD" w:rsidRPr="00736066" w:rsidRDefault="00FE5CDD" w:rsidP="000A7021">
      <w:pPr>
        <w:pStyle w:val="Paragraphedeliste"/>
        <w:numPr>
          <w:ilvl w:val="0"/>
          <w:numId w:val="20"/>
        </w:numPr>
        <w:spacing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360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Les valeurs rapporté</w:t>
      </w:r>
      <w:r w:rsidR="00CD4E6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e</w:t>
      </w:r>
      <w:r w:rsidRPr="007360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s dans le PFU sont considérées comme </w:t>
      </w:r>
      <w:r w:rsidR="006F3EF3" w:rsidRPr="007360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des </w:t>
      </w:r>
      <w:r w:rsidR="006F3EF3" w:rsidRPr="00736066">
        <w:rPr>
          <w:rFonts w:ascii="Arial" w:eastAsia="Times New Roman" w:hAnsi="Arial" w:cs="Arial"/>
          <w:color w:val="4472C4" w:themeColor="accent1"/>
          <w:sz w:val="22"/>
          <w:szCs w:val="22"/>
          <w:lang w:eastAsia="fr-FR"/>
        </w:rPr>
        <w:t xml:space="preserve">valeurs </w:t>
      </w:r>
      <w:r w:rsidRPr="00736066">
        <w:rPr>
          <w:rFonts w:ascii="Arial" w:eastAsia="Times New Roman" w:hAnsi="Arial" w:cs="Arial"/>
          <w:color w:val="4472C4" w:themeColor="accent1"/>
          <w:sz w:val="22"/>
          <w:szCs w:val="22"/>
          <w:lang w:eastAsia="fr-FR"/>
        </w:rPr>
        <w:t>fiables</w:t>
      </w:r>
      <w:r w:rsidRPr="007360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, </w:t>
      </w:r>
      <w:r w:rsidR="006F3EF3" w:rsidRPr="007360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et </w:t>
      </w:r>
      <w:r w:rsidR="005B5CBA" w:rsidRPr="007360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concordantes. C’est-à-dire que des moyens de vérification</w:t>
      </w:r>
      <w:r w:rsidR="009D4ED7" w:rsidRPr="007360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existent réellement derrière les chiffres, et que tout le monde pourrait être à même d’extraire les même</w:t>
      </w:r>
      <w:r w:rsidR="00CD4E6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s</w:t>
      </w:r>
      <w:r w:rsidR="009D4ED7" w:rsidRPr="007360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valeurs d’après la même méthode de calcul</w:t>
      </w:r>
      <w:r w:rsidR="00D57E5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 </w:t>
      </w:r>
      <w:r w:rsidR="00540DC1" w:rsidRPr="007360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;</w:t>
      </w:r>
    </w:p>
    <w:p w14:paraId="5E9A0475" w14:textId="29D0A1AA" w:rsidR="00540DC1" w:rsidRPr="00736066" w:rsidRDefault="00540DC1" w:rsidP="000A7021">
      <w:pPr>
        <w:pStyle w:val="Paragraphedeliste"/>
        <w:numPr>
          <w:ilvl w:val="0"/>
          <w:numId w:val="20"/>
        </w:numPr>
        <w:spacing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360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L’outil n’est pas prêt à l’utilisation, mais il aura besoin d’être </w:t>
      </w:r>
      <w:r w:rsidRPr="00736066">
        <w:rPr>
          <w:rFonts w:ascii="Arial" w:eastAsia="Times New Roman" w:hAnsi="Arial" w:cs="Arial"/>
          <w:color w:val="4472C4" w:themeColor="accent1"/>
          <w:sz w:val="22"/>
          <w:szCs w:val="22"/>
          <w:lang w:eastAsia="fr-FR"/>
        </w:rPr>
        <w:t>calibré</w:t>
      </w:r>
      <w:r w:rsidRPr="007360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et </w:t>
      </w:r>
      <w:r w:rsidRPr="00736066">
        <w:rPr>
          <w:rFonts w:ascii="Arial" w:eastAsia="Times New Roman" w:hAnsi="Arial" w:cs="Arial"/>
          <w:color w:val="4472C4" w:themeColor="accent1"/>
          <w:sz w:val="22"/>
          <w:szCs w:val="22"/>
          <w:lang w:eastAsia="fr-FR"/>
        </w:rPr>
        <w:t>vérifié</w:t>
      </w:r>
      <w:r w:rsidRPr="007360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à la première utilisation</w:t>
      </w:r>
      <w:r w:rsidR="005E389E" w:rsidRPr="007360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, pour s’assurer que toutes les informations nécessaires sont renseignées, et que les quelques formules sont toujours cohérentes. Toutes les parties prenantes doivent </w:t>
      </w:r>
      <w:r w:rsidR="00C4433D" w:rsidRPr="007360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être attentives à ce calibrage. </w:t>
      </w:r>
    </w:p>
    <w:p w14:paraId="7502B793" w14:textId="3FA8265D" w:rsidR="00713433" w:rsidRPr="00736066" w:rsidRDefault="00713433" w:rsidP="006B3A68">
      <w:pPr>
        <w:pStyle w:val="Paragraphedeliste"/>
        <w:numPr>
          <w:ilvl w:val="0"/>
          <w:numId w:val="20"/>
        </w:numPr>
        <w:spacing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36066">
        <w:rPr>
          <w:rFonts w:ascii="Arial" w:eastAsia="Times New Roman" w:hAnsi="Arial" w:cs="Arial"/>
          <w:color w:val="4472C4" w:themeColor="accent1"/>
          <w:sz w:val="22"/>
          <w:szCs w:val="22"/>
          <w:lang w:eastAsia="fr-FR"/>
        </w:rPr>
        <w:t>Compilation</w:t>
      </w:r>
      <w:r w:rsidR="00D57E5A">
        <w:rPr>
          <w:rFonts w:ascii="Arial" w:eastAsia="Times New Roman" w:hAnsi="Arial" w:cs="Arial"/>
          <w:color w:val="4472C4" w:themeColor="accent1"/>
          <w:sz w:val="22"/>
          <w:szCs w:val="22"/>
          <w:lang w:eastAsia="fr-FR"/>
        </w:rPr>
        <w:t> </w:t>
      </w:r>
      <w:r w:rsidRPr="007360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:</w:t>
      </w:r>
      <w:r w:rsidR="00C4433D" w:rsidRPr="007360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La compilation n’est pas requise par le </w:t>
      </w:r>
      <w:r w:rsidR="00E63DD9" w:rsidRPr="007360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siège, mais la délégation peut décider de les compiler si cela est pertinent pour l</w:t>
      </w:r>
      <w:r w:rsidR="00CD4E6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e</w:t>
      </w:r>
      <w:r w:rsidR="00E63DD9" w:rsidRPr="007360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contexte. </w:t>
      </w:r>
    </w:p>
    <w:p w14:paraId="22D09BB5" w14:textId="77777777" w:rsidR="00E63DD9" w:rsidRPr="00736066" w:rsidRDefault="00E63DD9" w:rsidP="00E63DD9">
      <w:pPr>
        <w:pStyle w:val="Paragraphedeliste"/>
        <w:spacing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14:paraId="04497858" w14:textId="30D48F88" w:rsidR="00713433" w:rsidRPr="00736066" w:rsidRDefault="006D629A" w:rsidP="00713433">
      <w:pPr>
        <w:shd w:val="clear" w:color="auto" w:fill="FFFFFF" w:themeFill="background1"/>
        <w:spacing w:after="120" w:line="276" w:lineRule="auto"/>
        <w:jc w:val="both"/>
        <w:rPr>
          <w:rFonts w:ascii="Arial" w:eastAsia="Times New Roman" w:hAnsi="Arial" w:cs="Arial"/>
          <w:b/>
          <w:color w:val="ED7D31" w:themeColor="accent2"/>
          <w:sz w:val="20"/>
          <w:szCs w:val="20"/>
          <w:lang w:eastAsia="fr-FR"/>
        </w:rPr>
      </w:pPr>
      <w:r w:rsidRPr="00736066">
        <w:rPr>
          <w:rFonts w:ascii="Arial" w:eastAsia="Times New Roman" w:hAnsi="Arial" w:cs="Arial"/>
          <w:b/>
          <w:color w:val="ED7D31" w:themeColor="accent2"/>
          <w:sz w:val="20"/>
          <w:szCs w:val="20"/>
          <w:lang w:eastAsia="fr-FR"/>
        </w:rPr>
        <w:t>Prérequis</w:t>
      </w:r>
      <w:r w:rsidR="00D57E5A">
        <w:rPr>
          <w:rFonts w:ascii="Arial" w:eastAsia="Times New Roman" w:hAnsi="Arial" w:cs="Arial"/>
          <w:b/>
          <w:color w:val="ED7D31" w:themeColor="accent2"/>
          <w:sz w:val="20"/>
          <w:szCs w:val="20"/>
          <w:lang w:eastAsia="fr-FR"/>
        </w:rPr>
        <w:t> </w:t>
      </w:r>
      <w:r w:rsidR="00713433" w:rsidRPr="00736066">
        <w:rPr>
          <w:rFonts w:ascii="Arial" w:eastAsia="Times New Roman" w:hAnsi="Arial" w:cs="Arial"/>
          <w:b/>
          <w:color w:val="ED7D31" w:themeColor="accent2"/>
          <w:sz w:val="20"/>
          <w:szCs w:val="20"/>
          <w:lang w:eastAsia="fr-FR"/>
        </w:rPr>
        <w:t xml:space="preserve">: </w:t>
      </w:r>
    </w:p>
    <w:p w14:paraId="119A77DA" w14:textId="659334C3" w:rsidR="00713433" w:rsidRPr="00736066" w:rsidRDefault="006D629A" w:rsidP="00713433">
      <w:pPr>
        <w:spacing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360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Pour s’assurer que l’outil puisse atteindre ses objectifs</w:t>
      </w:r>
      <w:r w:rsidR="00D57E5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</w:t>
      </w:r>
      <w:r w:rsidR="00713433" w:rsidRPr="007360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</w:t>
      </w:r>
    </w:p>
    <w:p w14:paraId="5106E9EB" w14:textId="05451F81" w:rsidR="006D629A" w:rsidRPr="00736066" w:rsidRDefault="006D629A" w:rsidP="000A7021">
      <w:pPr>
        <w:pStyle w:val="Paragraphedeliste"/>
        <w:numPr>
          <w:ilvl w:val="0"/>
          <w:numId w:val="21"/>
        </w:numPr>
        <w:spacing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360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Les différentes étapes du </w:t>
      </w:r>
      <w:r w:rsidRPr="00736066">
        <w:rPr>
          <w:rFonts w:ascii="Arial" w:eastAsia="Times New Roman" w:hAnsi="Arial" w:cs="Arial"/>
          <w:color w:val="4472C4" w:themeColor="accent1"/>
          <w:sz w:val="22"/>
          <w:szCs w:val="22"/>
          <w:lang w:eastAsia="fr-FR"/>
        </w:rPr>
        <w:t>cycle de projet</w:t>
      </w:r>
      <w:r w:rsidRPr="007360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et les principes du </w:t>
      </w:r>
      <w:r w:rsidRPr="00736066">
        <w:rPr>
          <w:rFonts w:ascii="Arial" w:eastAsia="Times New Roman" w:hAnsi="Arial" w:cs="Arial"/>
          <w:color w:val="4472C4" w:themeColor="accent1"/>
          <w:sz w:val="22"/>
          <w:szCs w:val="22"/>
          <w:lang w:eastAsia="fr-FR"/>
        </w:rPr>
        <w:t>suivi des indicateurs</w:t>
      </w:r>
      <w:r w:rsidRPr="007360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doivent être compris</w:t>
      </w:r>
      <w:r w:rsidR="006F3631" w:rsidRPr="007360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par le chargé de projet. Cet outil suit la logique de gestion de projet comme présentée par les manuels de Tdh (voir </w:t>
      </w:r>
      <w:hyperlink r:id="rId13" w:history="1">
        <w:r w:rsidR="009A5035" w:rsidRPr="00736066">
          <w:rPr>
            <w:rStyle w:val="Lienhypertexte"/>
            <w:rFonts w:ascii="Arial" w:eastAsia="Times New Roman" w:hAnsi="Arial" w:cs="Arial"/>
            <w:sz w:val="20"/>
            <w:szCs w:val="20"/>
            <w:lang w:eastAsia="fr-FR"/>
          </w:rPr>
          <w:t>www.tdh-qa-unit.com</w:t>
        </w:r>
      </w:hyperlink>
      <w:r w:rsidR="009A5035" w:rsidRPr="007360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)</w:t>
      </w:r>
      <w:r w:rsidR="00D57E5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 </w:t>
      </w:r>
      <w:r w:rsidR="004E2947" w:rsidRPr="007360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;</w:t>
      </w:r>
    </w:p>
    <w:p w14:paraId="386618BE" w14:textId="04B8C766" w:rsidR="009A5035" w:rsidRPr="00736066" w:rsidRDefault="009A5035" w:rsidP="000A7021">
      <w:pPr>
        <w:pStyle w:val="Paragraphedeliste"/>
        <w:numPr>
          <w:ilvl w:val="0"/>
          <w:numId w:val="21"/>
        </w:numPr>
        <w:spacing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360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Il y a des </w:t>
      </w:r>
      <w:r w:rsidRPr="00736066">
        <w:rPr>
          <w:rFonts w:ascii="Arial" w:eastAsia="Times New Roman" w:hAnsi="Arial" w:cs="Arial"/>
          <w:color w:val="4472C4" w:themeColor="accent1"/>
          <w:sz w:val="22"/>
          <w:szCs w:val="22"/>
          <w:lang w:eastAsia="fr-FR"/>
        </w:rPr>
        <w:t>bases de données fonctionnelles</w:t>
      </w:r>
      <w:r w:rsidRPr="007360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(ou un autre système de comptage de bénéficiaires)</w:t>
      </w:r>
      <w:r w:rsidR="001E5833" w:rsidRPr="007360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L’outil en lui-même ne pourra pas produire des chiffres </w:t>
      </w:r>
      <w:r w:rsidR="00F24488" w:rsidRPr="007360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solides, mais il peut favoriser un cycle vertueux pour le faire</w:t>
      </w:r>
      <w:r w:rsidR="00D57E5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 </w:t>
      </w:r>
      <w:r w:rsidR="004E2947" w:rsidRPr="007360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;</w:t>
      </w:r>
    </w:p>
    <w:p w14:paraId="10832844" w14:textId="120998D0" w:rsidR="004E2947" w:rsidRPr="00736066" w:rsidRDefault="004E2947" w:rsidP="000A7021">
      <w:pPr>
        <w:pStyle w:val="Paragraphedeliste"/>
        <w:numPr>
          <w:ilvl w:val="0"/>
          <w:numId w:val="21"/>
        </w:numPr>
        <w:spacing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360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Les </w:t>
      </w:r>
      <w:r w:rsidRPr="00736066">
        <w:rPr>
          <w:rFonts w:ascii="Arial" w:eastAsia="Times New Roman" w:hAnsi="Arial" w:cs="Arial"/>
          <w:color w:val="4472C4" w:themeColor="accent1"/>
          <w:sz w:val="22"/>
          <w:szCs w:val="22"/>
          <w:lang w:eastAsia="fr-FR"/>
        </w:rPr>
        <w:t xml:space="preserve">moyens de </w:t>
      </w:r>
      <w:r w:rsidR="003700BF" w:rsidRPr="00736066">
        <w:rPr>
          <w:rFonts w:ascii="Arial" w:eastAsia="Times New Roman" w:hAnsi="Arial" w:cs="Arial"/>
          <w:color w:val="4472C4" w:themeColor="accent1"/>
          <w:sz w:val="22"/>
          <w:szCs w:val="22"/>
          <w:lang w:eastAsia="fr-FR"/>
        </w:rPr>
        <w:t>vérification</w:t>
      </w:r>
      <w:r w:rsidRPr="007360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sont collectés et archivés</w:t>
      </w:r>
      <w:r w:rsidR="003700BF" w:rsidRPr="007360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Les données qui sont entrées manuellement par le chargé de projet dans l’outil PFU doivent être ancrées dans la réalité de l’activité achevée. </w:t>
      </w:r>
    </w:p>
    <w:p w14:paraId="15381BE9" w14:textId="15C60F0C" w:rsidR="003700BF" w:rsidRPr="00736066" w:rsidRDefault="003700BF" w:rsidP="000A7021">
      <w:pPr>
        <w:pStyle w:val="Paragraphedeliste"/>
        <w:numPr>
          <w:ilvl w:val="0"/>
          <w:numId w:val="21"/>
        </w:numPr>
        <w:spacing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360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Les fonctions </w:t>
      </w:r>
      <w:r w:rsidR="00E715A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E</w:t>
      </w:r>
      <w:r w:rsidRPr="007360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xcel simples sont comprises par le chargé de projet. </w:t>
      </w:r>
    </w:p>
    <w:p w14:paraId="155927DA" w14:textId="5508E70B" w:rsidR="004B43A0" w:rsidRPr="00736066" w:rsidRDefault="004B43A0" w:rsidP="004B43A0">
      <w:pPr>
        <w:spacing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14:paraId="0043F8BA" w14:textId="4AA9AB58" w:rsidR="004B43A0" w:rsidRPr="00736066" w:rsidRDefault="004B43A0" w:rsidP="004B43A0">
      <w:pPr>
        <w:spacing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14:paraId="6A1F3C83" w14:textId="77777777" w:rsidR="004B43A0" w:rsidRPr="00736066" w:rsidRDefault="004B43A0" w:rsidP="004B43A0">
      <w:pPr>
        <w:spacing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14:paraId="359C332C" w14:textId="622687A3" w:rsidR="000A7021" w:rsidRPr="00736066" w:rsidRDefault="000A7021">
      <w:pPr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</w:pPr>
      <w:r w:rsidRPr="00736066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br w:type="page"/>
      </w:r>
    </w:p>
    <w:p w14:paraId="7B2E6229" w14:textId="77777777" w:rsidR="00713433" w:rsidRPr="00736066" w:rsidRDefault="00713433" w:rsidP="00713433">
      <w:pPr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</w:pPr>
    </w:p>
    <w:p w14:paraId="56BC9A62" w14:textId="24F9D1C9" w:rsidR="0078725C" w:rsidRPr="00736066" w:rsidRDefault="0078725C">
      <w:pPr>
        <w:rPr>
          <w:rFonts w:ascii="Arial" w:eastAsia="Times New Roman" w:hAnsi="Arial" w:cs="Arial"/>
          <w:color w:val="000000" w:themeColor="text1"/>
          <w:sz w:val="20"/>
          <w:szCs w:val="20"/>
          <w:highlight w:val="yellow"/>
          <w:lang w:eastAsia="fr-FR"/>
        </w:rPr>
      </w:pPr>
    </w:p>
    <w:p w14:paraId="70932EFD" w14:textId="0EDA2350" w:rsidR="00715160" w:rsidRPr="00736066" w:rsidRDefault="00CC1529" w:rsidP="00766F7A">
      <w:pPr>
        <w:spacing w:line="276" w:lineRule="auto"/>
        <w:jc w:val="both"/>
        <w:rPr>
          <w:rFonts w:ascii="Arial" w:eastAsia="Times New Roman" w:hAnsi="Arial" w:cs="Arial"/>
          <w:b/>
          <w:color w:val="ED7D31" w:themeColor="accent2"/>
          <w:sz w:val="20"/>
          <w:szCs w:val="20"/>
          <w:lang w:eastAsia="fr-FR"/>
        </w:rPr>
      </w:pPr>
      <w:r w:rsidRPr="00736066">
        <w:rPr>
          <w:rFonts w:ascii="Arial" w:eastAsia="Times New Roman" w:hAnsi="Arial" w:cs="Arial"/>
          <w:b/>
          <w:color w:val="ED7D31" w:themeColor="accent2"/>
          <w:sz w:val="20"/>
          <w:szCs w:val="20"/>
          <w:lang w:eastAsia="fr-FR"/>
        </w:rPr>
        <w:t>ANNEX</w:t>
      </w:r>
      <w:r w:rsidR="004250B0" w:rsidRPr="00736066">
        <w:rPr>
          <w:rFonts w:ascii="Arial" w:eastAsia="Times New Roman" w:hAnsi="Arial" w:cs="Arial"/>
          <w:b/>
          <w:color w:val="ED7D31" w:themeColor="accent2"/>
          <w:sz w:val="20"/>
          <w:szCs w:val="20"/>
          <w:lang w:eastAsia="fr-FR"/>
        </w:rPr>
        <w:t>E</w:t>
      </w:r>
      <w:r w:rsidR="00D57E5A">
        <w:rPr>
          <w:rFonts w:ascii="Arial" w:eastAsia="Times New Roman" w:hAnsi="Arial" w:cs="Arial"/>
          <w:b/>
          <w:color w:val="ED7D31" w:themeColor="accent2"/>
          <w:sz w:val="20"/>
          <w:szCs w:val="20"/>
          <w:lang w:eastAsia="fr-FR"/>
        </w:rPr>
        <w:t xml:space="preserve"> </w:t>
      </w:r>
      <w:r w:rsidR="00923D47" w:rsidRPr="00736066">
        <w:rPr>
          <w:rFonts w:ascii="Arial" w:eastAsia="Times New Roman" w:hAnsi="Arial" w:cs="Arial"/>
          <w:b/>
          <w:color w:val="ED7D31" w:themeColor="accent2"/>
          <w:sz w:val="20"/>
          <w:szCs w:val="20"/>
          <w:lang w:eastAsia="fr-FR"/>
        </w:rPr>
        <w:t>– </w:t>
      </w:r>
      <w:r w:rsidR="0057610F" w:rsidRPr="00736066">
        <w:rPr>
          <w:rFonts w:ascii="Arial" w:eastAsia="Times New Roman" w:hAnsi="Arial" w:cs="Arial"/>
          <w:b/>
          <w:color w:val="ED7D31" w:themeColor="accent2"/>
          <w:sz w:val="20"/>
          <w:szCs w:val="20"/>
          <w:lang w:eastAsia="fr-FR"/>
        </w:rPr>
        <w:t>Ex</w:t>
      </w:r>
      <w:r w:rsidR="004250B0" w:rsidRPr="00736066">
        <w:rPr>
          <w:rFonts w:ascii="Arial" w:eastAsia="Times New Roman" w:hAnsi="Arial" w:cs="Arial"/>
          <w:b/>
          <w:color w:val="ED7D31" w:themeColor="accent2"/>
          <w:sz w:val="20"/>
          <w:szCs w:val="20"/>
          <w:lang w:eastAsia="fr-FR"/>
        </w:rPr>
        <w:t>e</w:t>
      </w:r>
      <w:r w:rsidR="0057610F" w:rsidRPr="00736066">
        <w:rPr>
          <w:rFonts w:ascii="Arial" w:eastAsia="Times New Roman" w:hAnsi="Arial" w:cs="Arial"/>
          <w:b/>
          <w:color w:val="ED7D31" w:themeColor="accent2"/>
          <w:sz w:val="20"/>
          <w:szCs w:val="20"/>
          <w:lang w:eastAsia="fr-FR"/>
        </w:rPr>
        <w:t xml:space="preserve">mple </w:t>
      </w:r>
      <w:r w:rsidR="004250B0" w:rsidRPr="00736066">
        <w:rPr>
          <w:rFonts w:ascii="Arial" w:eastAsia="Times New Roman" w:hAnsi="Arial" w:cs="Arial"/>
          <w:b/>
          <w:color w:val="ED7D31" w:themeColor="accent2"/>
          <w:sz w:val="20"/>
          <w:szCs w:val="20"/>
          <w:lang w:eastAsia="fr-FR"/>
        </w:rPr>
        <w:t>de processus possible pour la délégation</w:t>
      </w:r>
      <w:r w:rsidR="00D57E5A">
        <w:rPr>
          <w:rFonts w:ascii="Arial" w:eastAsia="Times New Roman" w:hAnsi="Arial" w:cs="Arial"/>
          <w:b/>
          <w:color w:val="ED7D31" w:themeColor="accent2"/>
          <w:sz w:val="20"/>
          <w:szCs w:val="20"/>
          <w:lang w:eastAsia="fr-FR"/>
        </w:rPr>
        <w:t> </w:t>
      </w:r>
      <w:r w:rsidR="00645906" w:rsidRPr="00736066">
        <w:rPr>
          <w:rFonts w:ascii="Arial" w:eastAsia="Times New Roman" w:hAnsi="Arial" w:cs="Arial"/>
          <w:b/>
          <w:color w:val="ED7D31" w:themeColor="accent2"/>
          <w:sz w:val="20"/>
          <w:szCs w:val="20"/>
          <w:lang w:eastAsia="fr-FR"/>
        </w:rPr>
        <w:t xml:space="preserve">: </w:t>
      </w:r>
    </w:p>
    <w:p w14:paraId="520129CB" w14:textId="77777777" w:rsidR="00CC1529" w:rsidRPr="00736066" w:rsidRDefault="00CC1529" w:rsidP="00766F7A">
      <w:pPr>
        <w:spacing w:line="276" w:lineRule="auto"/>
        <w:jc w:val="both"/>
        <w:rPr>
          <w:rFonts w:ascii="Arial" w:eastAsia="Times New Roman" w:hAnsi="Arial" w:cs="Arial"/>
          <w:b/>
          <w:color w:val="ED7D31" w:themeColor="accent2"/>
          <w:sz w:val="20"/>
          <w:szCs w:val="20"/>
          <w:lang w:eastAsia="fr-FR"/>
        </w:rPr>
      </w:pPr>
    </w:p>
    <w:tbl>
      <w:tblPr>
        <w:tblStyle w:val="Grilledutableau"/>
        <w:tblW w:w="10065" w:type="dxa"/>
        <w:tblInd w:w="-147" w:type="dxa"/>
        <w:tblLook w:val="04A0" w:firstRow="1" w:lastRow="0" w:firstColumn="1" w:lastColumn="0" w:noHBand="0" w:noVBand="1"/>
      </w:tblPr>
      <w:tblGrid>
        <w:gridCol w:w="5245"/>
        <w:gridCol w:w="2835"/>
        <w:gridCol w:w="1985"/>
      </w:tblGrid>
      <w:tr w:rsidR="0059315E" w:rsidRPr="00736066" w14:paraId="66E9E835" w14:textId="77777777" w:rsidTr="0059315E">
        <w:tc>
          <w:tcPr>
            <w:tcW w:w="524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ED7D31" w:themeFill="accent2"/>
          </w:tcPr>
          <w:p w14:paraId="63599E8F" w14:textId="07C0FD50" w:rsidR="00DD11D7" w:rsidRPr="00736066" w:rsidRDefault="004250B0" w:rsidP="00C606E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736066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Quoi</w:t>
            </w:r>
          </w:p>
        </w:tc>
        <w:tc>
          <w:tcPr>
            <w:tcW w:w="283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ED7D31" w:themeFill="accent2"/>
          </w:tcPr>
          <w:p w14:paraId="0024C804" w14:textId="1E287249" w:rsidR="00DD11D7" w:rsidRPr="00736066" w:rsidRDefault="004250B0" w:rsidP="00C606E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736066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Qui</w:t>
            </w:r>
          </w:p>
        </w:tc>
        <w:tc>
          <w:tcPr>
            <w:tcW w:w="198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ED7D31" w:themeFill="accent2"/>
          </w:tcPr>
          <w:p w14:paraId="1E1A02CB" w14:textId="75A02D62" w:rsidR="00DD11D7" w:rsidRPr="00736066" w:rsidRDefault="004250B0" w:rsidP="00C606E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736066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Quand</w:t>
            </w:r>
          </w:p>
        </w:tc>
      </w:tr>
      <w:tr w:rsidR="00DD11D7" w:rsidRPr="00736066" w14:paraId="13871DF4" w14:textId="77777777" w:rsidTr="0059315E">
        <w:trPr>
          <w:trHeight w:val="228"/>
        </w:trPr>
        <w:tc>
          <w:tcPr>
            <w:tcW w:w="524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B05C621" w14:textId="6D88606B" w:rsidR="00DD11D7" w:rsidRPr="00736066" w:rsidRDefault="00E83D2D" w:rsidP="00C606E0">
            <w:pPr>
              <w:pStyle w:val="Paragraphedeliste"/>
              <w:numPr>
                <w:ilvl w:val="0"/>
                <w:numId w:val="12"/>
              </w:numPr>
              <w:tabs>
                <w:tab w:val="left" w:pos="480"/>
              </w:tabs>
              <w:spacing w:line="276" w:lineRule="auto"/>
              <w:ind w:left="306" w:hanging="142"/>
              <w:jc w:val="both"/>
              <w:rPr>
                <w:rFonts w:ascii="Arial" w:eastAsia="Times New Roman" w:hAnsi="Arial" w:cs="Arial"/>
                <w:b/>
                <w:color w:val="ED7D31" w:themeColor="accent2"/>
                <w:sz w:val="18"/>
                <w:szCs w:val="18"/>
                <w:lang w:eastAsia="fr-FR"/>
              </w:rPr>
            </w:pPr>
            <w:r w:rsidRPr="00736066">
              <w:rPr>
                <w:rFonts w:ascii="Arial" w:eastAsia="Times New Roman" w:hAnsi="Arial" w:cs="Arial"/>
                <w:b/>
                <w:color w:val="ED7D31" w:themeColor="accent2"/>
                <w:sz w:val="18"/>
                <w:szCs w:val="18"/>
                <w:lang w:eastAsia="fr-FR"/>
              </w:rPr>
              <w:t>Calibrage</w:t>
            </w:r>
          </w:p>
          <w:p w14:paraId="69729590" w14:textId="77777777" w:rsidR="004A718A" w:rsidRPr="00736066" w:rsidRDefault="004A718A" w:rsidP="004A718A">
            <w:pPr>
              <w:pStyle w:val="Paragraphedeliste"/>
              <w:tabs>
                <w:tab w:val="left" w:pos="480"/>
              </w:tabs>
              <w:spacing w:line="276" w:lineRule="auto"/>
              <w:ind w:left="306"/>
              <w:jc w:val="both"/>
              <w:rPr>
                <w:rFonts w:ascii="Arial" w:eastAsia="Times New Roman" w:hAnsi="Arial" w:cs="Arial"/>
                <w:b/>
                <w:color w:val="ED7D31" w:themeColor="accent2"/>
                <w:sz w:val="18"/>
                <w:szCs w:val="18"/>
                <w:lang w:eastAsia="fr-FR"/>
              </w:rPr>
            </w:pPr>
          </w:p>
          <w:p w14:paraId="24FC81C6" w14:textId="4F26C51D" w:rsidR="00C606E0" w:rsidRPr="00736066" w:rsidRDefault="002C79BC" w:rsidP="00715160">
            <w:pPr>
              <w:pStyle w:val="Paragraphedeliste"/>
              <w:numPr>
                <w:ilvl w:val="1"/>
                <w:numId w:val="6"/>
              </w:numPr>
              <w:spacing w:line="276" w:lineRule="auto"/>
              <w:ind w:left="447" w:hanging="141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3606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Remplir toutes les informations nécessaires sur le projet</w:t>
            </w:r>
          </w:p>
          <w:p w14:paraId="1A0B0AB4" w14:textId="2CEF708E" w:rsidR="00C606E0" w:rsidRPr="00736066" w:rsidRDefault="002C79BC" w:rsidP="00715160">
            <w:pPr>
              <w:pStyle w:val="Paragraphedeliste"/>
              <w:numPr>
                <w:ilvl w:val="1"/>
                <w:numId w:val="6"/>
              </w:numPr>
              <w:spacing w:line="276" w:lineRule="auto"/>
              <w:ind w:left="447" w:hanging="141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3606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Remplir la liste d’indicateurs</w:t>
            </w:r>
          </w:p>
          <w:p w14:paraId="13F9711B" w14:textId="1A10D472" w:rsidR="00715160" w:rsidRPr="00736066" w:rsidRDefault="002C79BC" w:rsidP="00715160">
            <w:pPr>
              <w:pStyle w:val="Paragraphedeliste"/>
              <w:numPr>
                <w:ilvl w:val="1"/>
                <w:numId w:val="6"/>
              </w:numPr>
              <w:spacing w:line="276" w:lineRule="auto"/>
              <w:ind w:left="447" w:hanging="141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3606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Mettre à jour le plan de trav</w:t>
            </w:r>
            <w:r w:rsidR="00066F33" w:rsidRPr="0073606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ai</w:t>
            </w:r>
            <w:r w:rsidRPr="0073606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l </w:t>
            </w:r>
          </w:p>
          <w:p w14:paraId="55631B02" w14:textId="22599FCD" w:rsidR="00C606E0" w:rsidRPr="00736066" w:rsidRDefault="00066F33" w:rsidP="00562CC6">
            <w:pPr>
              <w:pStyle w:val="Paragraphedeliste"/>
              <w:numPr>
                <w:ilvl w:val="1"/>
                <w:numId w:val="6"/>
              </w:numPr>
              <w:spacing w:line="276" w:lineRule="auto"/>
              <w:ind w:left="447" w:hanging="141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3606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Fixer les cibles --</w:t>
            </w:r>
          </w:p>
          <w:p w14:paraId="76413317" w14:textId="77777777" w:rsidR="002C1E3B" w:rsidRPr="00736066" w:rsidRDefault="002C1E3B" w:rsidP="00C606E0">
            <w:pPr>
              <w:pStyle w:val="Paragraphedeliste"/>
              <w:spacing w:line="276" w:lineRule="auto"/>
              <w:ind w:left="447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  <w:p w14:paraId="7DCB378E" w14:textId="34A2102E" w:rsidR="00483EC2" w:rsidRPr="00736066" w:rsidRDefault="00066F33" w:rsidP="00AB2327">
            <w:pPr>
              <w:pStyle w:val="Paragraphedeliste"/>
              <w:numPr>
                <w:ilvl w:val="1"/>
                <w:numId w:val="6"/>
              </w:numPr>
              <w:spacing w:line="276" w:lineRule="auto"/>
              <w:ind w:left="447" w:hanging="141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3606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Assister le CP pour </w:t>
            </w:r>
            <w:r w:rsidR="00483EC2" w:rsidRPr="0073606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définir</w:t>
            </w:r>
            <w:r w:rsidR="00A4410E" w:rsidRPr="0073606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 les </w:t>
            </w:r>
            <w:r w:rsidR="00483EC2" w:rsidRPr="0073606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indicateurs, leur modalité de calcul et leurs cibles. </w:t>
            </w:r>
          </w:p>
          <w:p w14:paraId="4B8D10D2" w14:textId="77777777" w:rsidR="00483EC2" w:rsidRPr="00736066" w:rsidRDefault="00483EC2" w:rsidP="00483EC2">
            <w:pPr>
              <w:pStyle w:val="Paragraphedeliste"/>
              <w:spacing w:line="276" w:lineRule="auto"/>
              <w:ind w:left="447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  <w:p w14:paraId="7BB1A48F" w14:textId="6DC93CA6" w:rsidR="00280B78" w:rsidRPr="00736066" w:rsidRDefault="00AB2327" w:rsidP="00280B78">
            <w:pPr>
              <w:pStyle w:val="Paragraphedeliste"/>
              <w:numPr>
                <w:ilvl w:val="1"/>
                <w:numId w:val="6"/>
              </w:numPr>
              <w:spacing w:line="276" w:lineRule="auto"/>
              <w:ind w:left="447" w:hanging="141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3606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Contrôle qualité </w:t>
            </w:r>
            <w:r w:rsidR="00D57E5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—</w:t>
            </w:r>
            <w:r w:rsidRPr="0073606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 s’assurer que l’outil comprend toutes les informations nécessaires (</w:t>
            </w:r>
            <w:r w:rsidR="00051A42" w:rsidRPr="0073606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dont les dates de reporting) et que l’outil est rigoureux. </w:t>
            </w:r>
          </w:p>
        </w:tc>
        <w:tc>
          <w:tcPr>
            <w:tcW w:w="283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3DA03EC" w14:textId="6BE0A999" w:rsidR="00DD11D7" w:rsidRPr="00736066" w:rsidRDefault="00DD11D7" w:rsidP="00766F7A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  <w:p w14:paraId="24D74F31" w14:textId="77777777" w:rsidR="004A718A" w:rsidRPr="00736066" w:rsidRDefault="004A718A" w:rsidP="00766F7A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  <w:p w14:paraId="7F2254DA" w14:textId="04D2EBD5" w:rsidR="00DD11D7" w:rsidRPr="00736066" w:rsidRDefault="00ED2F5A" w:rsidP="00264E01">
            <w:pPr>
              <w:pStyle w:val="Paragraphedeliste"/>
              <w:numPr>
                <w:ilvl w:val="1"/>
                <w:numId w:val="6"/>
              </w:numPr>
              <w:spacing w:line="276" w:lineRule="auto"/>
              <w:ind w:left="268" w:hanging="141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3606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CP avec le soutien du Prog Co</w:t>
            </w:r>
          </w:p>
          <w:p w14:paraId="75E7720C" w14:textId="2F79B8BF" w:rsidR="00264E01" w:rsidRPr="00736066" w:rsidRDefault="00264E01" w:rsidP="00264E01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  <w:p w14:paraId="6BB1471C" w14:textId="060B5B94" w:rsidR="00264E01" w:rsidRPr="00736066" w:rsidRDefault="00264E01" w:rsidP="00264E01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  <w:p w14:paraId="41741D7F" w14:textId="4ADEF99D" w:rsidR="00C606E0" w:rsidRPr="00736066" w:rsidRDefault="00C606E0" w:rsidP="00264E01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  <w:p w14:paraId="17F14335" w14:textId="79674349" w:rsidR="00264E01" w:rsidRPr="00736066" w:rsidRDefault="00ED2F5A" w:rsidP="00264E01">
            <w:pPr>
              <w:pStyle w:val="Paragraphedeliste"/>
              <w:numPr>
                <w:ilvl w:val="1"/>
                <w:numId w:val="6"/>
              </w:numPr>
              <w:spacing w:line="276" w:lineRule="auto"/>
              <w:ind w:left="268" w:hanging="141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3606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M&amp;E en fonction du CP et du plan de M&amp;E </w:t>
            </w:r>
          </w:p>
          <w:p w14:paraId="67C34D02" w14:textId="48296693" w:rsidR="002C1E3B" w:rsidRPr="00736066" w:rsidRDefault="002C1E3B" w:rsidP="002C1E3B">
            <w:pPr>
              <w:pStyle w:val="Paragraphedeliste"/>
              <w:spacing w:line="276" w:lineRule="auto"/>
              <w:ind w:left="268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  <w:p w14:paraId="0337BC48" w14:textId="01C47A61" w:rsidR="002C1E3B" w:rsidRPr="00736066" w:rsidRDefault="00ED2F5A" w:rsidP="00264E01">
            <w:pPr>
              <w:pStyle w:val="Paragraphedeliste"/>
              <w:numPr>
                <w:ilvl w:val="1"/>
                <w:numId w:val="6"/>
              </w:numPr>
              <w:spacing w:line="276" w:lineRule="auto"/>
              <w:ind w:left="268" w:hanging="141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3606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Prog Co</w:t>
            </w:r>
          </w:p>
          <w:p w14:paraId="6902F09E" w14:textId="0D187A8E" w:rsidR="00264E01" w:rsidRPr="00736066" w:rsidRDefault="00264E01" w:rsidP="00264E01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9F07B57" w14:textId="77777777" w:rsidR="00264E01" w:rsidRPr="00736066" w:rsidRDefault="00264E01" w:rsidP="00DD11D7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  <w:p w14:paraId="30D5C22E" w14:textId="1861531B" w:rsidR="00DD11D7" w:rsidRPr="00736066" w:rsidRDefault="00ED2F5A" w:rsidP="00DD11D7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3606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Pendant la phase de programmation op</w:t>
            </w:r>
            <w:r w:rsidR="00E715A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é</w:t>
            </w:r>
            <w:r w:rsidRPr="0073606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rationnelle (lancement de projet) </w:t>
            </w:r>
          </w:p>
        </w:tc>
      </w:tr>
      <w:tr w:rsidR="00DD11D7" w:rsidRPr="00736066" w14:paraId="7E28FDF6" w14:textId="77777777" w:rsidTr="0059315E">
        <w:tc>
          <w:tcPr>
            <w:tcW w:w="524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D616A61" w14:textId="68BE01B5" w:rsidR="00DD11D7" w:rsidRPr="00736066" w:rsidRDefault="00E83D2D" w:rsidP="00C606E0">
            <w:pPr>
              <w:pStyle w:val="Paragraphedeliste"/>
              <w:numPr>
                <w:ilvl w:val="0"/>
                <w:numId w:val="12"/>
              </w:numPr>
              <w:tabs>
                <w:tab w:val="left" w:pos="480"/>
              </w:tabs>
              <w:spacing w:line="276" w:lineRule="auto"/>
              <w:ind w:left="306" w:hanging="142"/>
              <w:jc w:val="both"/>
              <w:rPr>
                <w:rFonts w:ascii="Arial" w:eastAsia="Times New Roman" w:hAnsi="Arial" w:cs="Arial"/>
                <w:b/>
                <w:color w:val="ED7D31" w:themeColor="accent2"/>
                <w:sz w:val="18"/>
                <w:szCs w:val="18"/>
                <w:lang w:eastAsia="fr-FR"/>
              </w:rPr>
            </w:pPr>
            <w:r w:rsidRPr="00736066">
              <w:rPr>
                <w:rFonts w:ascii="Arial" w:eastAsia="Times New Roman" w:hAnsi="Arial" w:cs="Arial"/>
                <w:b/>
                <w:color w:val="ED7D31" w:themeColor="accent2"/>
                <w:sz w:val="18"/>
                <w:szCs w:val="18"/>
                <w:lang w:eastAsia="fr-FR"/>
              </w:rPr>
              <w:t>Mise à jour régulière</w:t>
            </w:r>
          </w:p>
          <w:p w14:paraId="25F5708C" w14:textId="77777777" w:rsidR="0057610F" w:rsidRPr="00736066" w:rsidRDefault="0057610F" w:rsidP="0057610F">
            <w:pPr>
              <w:tabs>
                <w:tab w:val="left" w:pos="480"/>
              </w:tabs>
              <w:spacing w:line="276" w:lineRule="auto"/>
              <w:ind w:left="164"/>
              <w:jc w:val="both"/>
              <w:rPr>
                <w:rFonts w:ascii="Arial" w:eastAsia="Times New Roman" w:hAnsi="Arial" w:cs="Arial"/>
                <w:b/>
                <w:color w:val="ED7D31" w:themeColor="accent2"/>
                <w:sz w:val="18"/>
                <w:szCs w:val="18"/>
                <w:lang w:eastAsia="fr-FR"/>
              </w:rPr>
            </w:pPr>
          </w:p>
          <w:p w14:paraId="0C695527" w14:textId="15CDD347" w:rsidR="00C606E0" w:rsidRPr="00736066" w:rsidRDefault="00280B78" w:rsidP="00C606E0">
            <w:pPr>
              <w:pStyle w:val="Paragraphedeliste"/>
              <w:numPr>
                <w:ilvl w:val="1"/>
                <w:numId w:val="6"/>
              </w:numPr>
              <w:spacing w:line="276" w:lineRule="auto"/>
              <w:ind w:left="447" w:hanging="141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3606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Plan de travail </w:t>
            </w:r>
          </w:p>
          <w:p w14:paraId="3AFD8398" w14:textId="46C67B38" w:rsidR="00C606E0" w:rsidRPr="00736066" w:rsidRDefault="00280B78" w:rsidP="00715160">
            <w:pPr>
              <w:pStyle w:val="Paragraphedeliste"/>
              <w:numPr>
                <w:ilvl w:val="1"/>
                <w:numId w:val="6"/>
              </w:numPr>
              <w:spacing w:line="276" w:lineRule="auto"/>
              <w:ind w:left="447" w:hanging="141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3606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Tableau de suivi des indicateurs</w:t>
            </w:r>
          </w:p>
          <w:p w14:paraId="367E25E7" w14:textId="2C14A52D" w:rsidR="009E6CA4" w:rsidRPr="00736066" w:rsidRDefault="00E715AE" w:rsidP="00C606E0">
            <w:pPr>
              <w:pStyle w:val="Paragraphedeliste"/>
              <w:numPr>
                <w:ilvl w:val="1"/>
                <w:numId w:val="6"/>
              </w:numPr>
              <w:spacing w:line="276" w:lineRule="auto"/>
              <w:ind w:left="447" w:hanging="141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É</w:t>
            </w:r>
            <w:r w:rsidR="00280B78" w:rsidRPr="0073606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vènements majeurs</w:t>
            </w:r>
          </w:p>
        </w:tc>
        <w:tc>
          <w:tcPr>
            <w:tcW w:w="283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1F03F71" w14:textId="53EB800D" w:rsidR="00715160" w:rsidRPr="00736066" w:rsidRDefault="00715160" w:rsidP="00766F7A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  <w:p w14:paraId="2080D0EF" w14:textId="129BFA02" w:rsidR="00DD11D7" w:rsidRPr="00736066" w:rsidRDefault="00ED2F5A" w:rsidP="003E5E64">
            <w:pPr>
              <w:pStyle w:val="Paragraphedeliste"/>
              <w:numPr>
                <w:ilvl w:val="1"/>
                <w:numId w:val="6"/>
              </w:numPr>
              <w:spacing w:line="276" w:lineRule="auto"/>
              <w:ind w:left="268" w:hanging="141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3606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CP ou Prog Co</w:t>
            </w:r>
          </w:p>
        </w:tc>
        <w:tc>
          <w:tcPr>
            <w:tcW w:w="198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F819FDF" w14:textId="77777777" w:rsidR="004A718A" w:rsidRPr="00736066" w:rsidRDefault="004A718A" w:rsidP="00766F7A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  <w:p w14:paraId="08DC1547" w14:textId="0690F56E" w:rsidR="00DD11D7" w:rsidRPr="00736066" w:rsidRDefault="00ED2F5A" w:rsidP="00766F7A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3606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Pour le 5 de chaque mois</w:t>
            </w:r>
          </w:p>
        </w:tc>
      </w:tr>
      <w:tr w:rsidR="00DD11D7" w:rsidRPr="00736066" w14:paraId="13178602" w14:textId="77777777" w:rsidTr="0059315E">
        <w:tc>
          <w:tcPr>
            <w:tcW w:w="524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BD2BC61" w14:textId="1E5AD564" w:rsidR="00715160" w:rsidRPr="00736066" w:rsidRDefault="00E83D2D" w:rsidP="0057610F">
            <w:pPr>
              <w:pStyle w:val="Paragraphedeliste"/>
              <w:numPr>
                <w:ilvl w:val="0"/>
                <w:numId w:val="12"/>
              </w:numPr>
              <w:tabs>
                <w:tab w:val="left" w:pos="480"/>
              </w:tabs>
              <w:spacing w:line="276" w:lineRule="auto"/>
              <w:ind w:left="572"/>
              <w:jc w:val="both"/>
              <w:rPr>
                <w:rFonts w:ascii="Arial" w:eastAsia="Times New Roman" w:hAnsi="Arial" w:cs="Arial"/>
                <w:b/>
                <w:color w:val="ED7D31" w:themeColor="accent2"/>
                <w:sz w:val="18"/>
                <w:szCs w:val="18"/>
                <w:lang w:eastAsia="fr-FR"/>
              </w:rPr>
            </w:pPr>
            <w:r w:rsidRPr="00736066">
              <w:rPr>
                <w:rFonts w:ascii="Arial" w:eastAsia="Times New Roman" w:hAnsi="Arial" w:cs="Arial"/>
                <w:b/>
                <w:color w:val="ED7D31" w:themeColor="accent2"/>
                <w:sz w:val="18"/>
                <w:szCs w:val="18"/>
                <w:lang w:eastAsia="fr-FR"/>
              </w:rPr>
              <w:t>V</w:t>
            </w:r>
            <w:r w:rsidR="00E715AE">
              <w:rPr>
                <w:rFonts w:ascii="Arial" w:eastAsia="Times New Roman" w:hAnsi="Arial" w:cs="Arial"/>
                <w:b/>
                <w:color w:val="ED7D31" w:themeColor="accent2"/>
                <w:sz w:val="18"/>
                <w:szCs w:val="18"/>
                <w:lang w:eastAsia="fr-FR"/>
              </w:rPr>
              <w:t>é</w:t>
            </w:r>
            <w:r w:rsidRPr="00736066">
              <w:rPr>
                <w:rFonts w:ascii="Arial" w:eastAsia="Times New Roman" w:hAnsi="Arial" w:cs="Arial"/>
                <w:b/>
                <w:color w:val="ED7D31" w:themeColor="accent2"/>
                <w:sz w:val="18"/>
                <w:szCs w:val="18"/>
                <w:lang w:eastAsia="fr-FR"/>
              </w:rPr>
              <w:t>rificatio</w:t>
            </w:r>
            <w:r w:rsidR="00B214DD" w:rsidRPr="00736066">
              <w:rPr>
                <w:rFonts w:ascii="Arial" w:eastAsia="Times New Roman" w:hAnsi="Arial" w:cs="Arial"/>
                <w:b/>
                <w:color w:val="ED7D31" w:themeColor="accent2"/>
                <w:sz w:val="18"/>
                <w:szCs w:val="18"/>
                <w:lang w:eastAsia="fr-FR"/>
              </w:rPr>
              <w:t xml:space="preserve">n idée générale et premier retour </w:t>
            </w:r>
            <w:r w:rsidR="00D57E5A">
              <w:rPr>
                <w:rFonts w:ascii="Arial" w:eastAsia="Times New Roman" w:hAnsi="Arial" w:cs="Arial"/>
                <w:b/>
                <w:color w:val="ED7D31" w:themeColor="accent2"/>
                <w:sz w:val="18"/>
                <w:szCs w:val="18"/>
                <w:lang w:eastAsia="fr-FR"/>
              </w:rPr>
              <w:t>—</w:t>
            </w:r>
            <w:r w:rsidR="00B214DD" w:rsidRPr="00736066">
              <w:rPr>
                <w:rFonts w:ascii="Arial" w:eastAsia="Times New Roman" w:hAnsi="Arial" w:cs="Arial"/>
                <w:b/>
                <w:color w:val="ED7D31" w:themeColor="accent2"/>
                <w:sz w:val="18"/>
                <w:szCs w:val="18"/>
                <w:lang w:eastAsia="fr-FR"/>
              </w:rPr>
              <w:t xml:space="preserve"> échange</w:t>
            </w:r>
          </w:p>
          <w:p w14:paraId="6AA851A4" w14:textId="77777777" w:rsidR="004A718A" w:rsidRPr="00736066" w:rsidRDefault="004A718A" w:rsidP="004A718A">
            <w:pPr>
              <w:pStyle w:val="Paragraphedeliste"/>
              <w:tabs>
                <w:tab w:val="left" w:pos="480"/>
              </w:tabs>
              <w:spacing w:line="276" w:lineRule="auto"/>
              <w:jc w:val="both"/>
              <w:rPr>
                <w:rFonts w:ascii="Arial" w:eastAsia="Times New Roman" w:hAnsi="Arial" w:cs="Arial"/>
                <w:b/>
                <w:color w:val="ED7D31" w:themeColor="accent2"/>
                <w:sz w:val="18"/>
                <w:szCs w:val="18"/>
                <w:lang w:eastAsia="fr-FR"/>
              </w:rPr>
            </w:pPr>
          </w:p>
          <w:p w14:paraId="70DD0B0B" w14:textId="5B196A58" w:rsidR="002C1E3B" w:rsidRPr="00736066" w:rsidRDefault="00C07F10" w:rsidP="004A718A">
            <w:pPr>
              <w:pStyle w:val="Paragraphedeliste"/>
              <w:numPr>
                <w:ilvl w:val="1"/>
                <w:numId w:val="6"/>
              </w:numPr>
              <w:spacing w:line="276" w:lineRule="auto"/>
              <w:ind w:left="447" w:hanging="141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3606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Contrôle</w:t>
            </w:r>
            <w:r w:rsidR="00280B78" w:rsidRPr="0073606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 aléatoire des données et moyens de vérification</w:t>
            </w:r>
          </w:p>
          <w:p w14:paraId="52BD2FC9" w14:textId="67D3EBCF" w:rsidR="004A718A" w:rsidRPr="00736066" w:rsidRDefault="00C2316C" w:rsidP="004A718A">
            <w:pPr>
              <w:pStyle w:val="Paragraphedeliste"/>
              <w:numPr>
                <w:ilvl w:val="1"/>
                <w:numId w:val="6"/>
              </w:numPr>
              <w:spacing w:line="276" w:lineRule="auto"/>
              <w:ind w:left="447" w:hanging="141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3606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Assurer la cohérence </w:t>
            </w:r>
            <w:r w:rsidR="0003177D" w:rsidRPr="0073606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g</w:t>
            </w:r>
            <w:r w:rsidRPr="0073606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énérale des données </w:t>
            </w:r>
            <w:r w:rsidR="0003177D" w:rsidRPr="0073606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en faisant une revue des PFU de tous les projets mensuellement s’il y a plusieurs bureaux terrain. </w:t>
            </w:r>
          </w:p>
          <w:p w14:paraId="05A3B6EA" w14:textId="518A5EE5" w:rsidR="00715160" w:rsidRPr="00736066" w:rsidRDefault="0003177D" w:rsidP="004A718A">
            <w:pPr>
              <w:pStyle w:val="Paragraphedeliste"/>
              <w:numPr>
                <w:ilvl w:val="1"/>
                <w:numId w:val="6"/>
              </w:numPr>
              <w:spacing w:line="276" w:lineRule="auto"/>
              <w:ind w:left="447" w:hanging="141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3606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Partage les outils avec le </w:t>
            </w:r>
            <w:r w:rsidR="00C561BF" w:rsidRPr="0073606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délégué</w:t>
            </w:r>
            <w:r w:rsidRPr="0073606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, le coordinateur terrain, et l</w:t>
            </w:r>
            <w:r w:rsidR="005A7AA4" w:rsidRPr="0073606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e</w:t>
            </w:r>
            <w:r w:rsidRPr="0073606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 </w:t>
            </w:r>
            <w:r w:rsidR="00C561BF" w:rsidRPr="0073606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siège</w:t>
            </w:r>
            <w:r w:rsidRPr="0073606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. </w:t>
            </w:r>
          </w:p>
        </w:tc>
        <w:tc>
          <w:tcPr>
            <w:tcW w:w="283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8FA33F8" w14:textId="7D8A21BB" w:rsidR="004A718A" w:rsidRPr="00736066" w:rsidRDefault="004A718A" w:rsidP="00766F7A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  <w:p w14:paraId="373D00AA" w14:textId="77777777" w:rsidR="004A718A" w:rsidRPr="00736066" w:rsidRDefault="004A718A" w:rsidP="00766F7A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  <w:p w14:paraId="32ABF8CD" w14:textId="2D536899" w:rsidR="002C1E3B" w:rsidRPr="00736066" w:rsidRDefault="00ED2F5A" w:rsidP="004A718A">
            <w:pPr>
              <w:pStyle w:val="Paragraphedeliste"/>
              <w:numPr>
                <w:ilvl w:val="1"/>
                <w:numId w:val="6"/>
              </w:numPr>
              <w:spacing w:line="276" w:lineRule="auto"/>
              <w:ind w:left="268" w:hanging="141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3606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Prog Co, soutenu par le M&amp;E</w:t>
            </w:r>
          </w:p>
          <w:p w14:paraId="74ACDBE3" w14:textId="44BE472C" w:rsidR="006E7B0D" w:rsidRPr="00736066" w:rsidRDefault="006E7B0D" w:rsidP="00ED2F5A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F1BF3B5" w14:textId="71284BAA" w:rsidR="004A718A" w:rsidRPr="00736066" w:rsidRDefault="004A718A" w:rsidP="00766F7A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  <w:p w14:paraId="31EBA93A" w14:textId="77777777" w:rsidR="002F29FF" w:rsidRPr="00736066" w:rsidRDefault="002F29FF" w:rsidP="00766F7A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  <w:p w14:paraId="267C8C1A" w14:textId="59B4AB82" w:rsidR="00DD11D7" w:rsidRPr="00736066" w:rsidRDefault="00ED2F5A" w:rsidP="00766F7A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3606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Pour le 10 de chaque mois, avec le </w:t>
            </w:r>
            <w:proofErr w:type="spellStart"/>
            <w:r w:rsidRPr="0073606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sitrep</w:t>
            </w:r>
            <w:proofErr w:type="spellEnd"/>
          </w:p>
        </w:tc>
      </w:tr>
      <w:tr w:rsidR="00DD11D7" w:rsidRPr="00736066" w14:paraId="41458780" w14:textId="77777777" w:rsidTr="0059315E">
        <w:tc>
          <w:tcPr>
            <w:tcW w:w="524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85DF8E4" w14:textId="3558D405" w:rsidR="004A718A" w:rsidRDefault="00B214DD" w:rsidP="0057610F">
            <w:pPr>
              <w:pStyle w:val="Paragraphedeliste"/>
              <w:numPr>
                <w:ilvl w:val="0"/>
                <w:numId w:val="12"/>
              </w:numPr>
              <w:tabs>
                <w:tab w:val="left" w:pos="480"/>
              </w:tabs>
              <w:spacing w:line="276" w:lineRule="auto"/>
              <w:ind w:left="572"/>
              <w:jc w:val="both"/>
              <w:rPr>
                <w:rFonts w:ascii="Arial" w:eastAsia="Times New Roman" w:hAnsi="Arial" w:cs="Arial"/>
                <w:b/>
                <w:color w:val="ED7D31" w:themeColor="accent2"/>
                <w:sz w:val="18"/>
                <w:szCs w:val="18"/>
                <w:lang w:eastAsia="fr-FR"/>
              </w:rPr>
            </w:pPr>
            <w:r w:rsidRPr="00736066">
              <w:rPr>
                <w:rFonts w:ascii="Arial" w:eastAsia="Times New Roman" w:hAnsi="Arial" w:cs="Arial"/>
                <w:b/>
                <w:color w:val="ED7D31" w:themeColor="accent2"/>
                <w:sz w:val="18"/>
                <w:szCs w:val="18"/>
                <w:lang w:eastAsia="fr-FR"/>
              </w:rPr>
              <w:t>Revue, retour, conseil</w:t>
            </w:r>
          </w:p>
          <w:p w14:paraId="2BCA8A07" w14:textId="77777777" w:rsidR="00826FD8" w:rsidRPr="00736066" w:rsidRDefault="00826FD8" w:rsidP="00826FD8">
            <w:pPr>
              <w:pStyle w:val="Paragraphedeliste"/>
              <w:tabs>
                <w:tab w:val="left" w:pos="480"/>
              </w:tabs>
              <w:spacing w:line="276" w:lineRule="auto"/>
              <w:ind w:left="572"/>
              <w:jc w:val="both"/>
              <w:rPr>
                <w:rFonts w:ascii="Arial" w:eastAsia="Times New Roman" w:hAnsi="Arial" w:cs="Arial"/>
                <w:b/>
                <w:color w:val="ED7D31" w:themeColor="accent2"/>
                <w:sz w:val="18"/>
                <w:szCs w:val="18"/>
                <w:lang w:eastAsia="fr-FR"/>
              </w:rPr>
            </w:pPr>
          </w:p>
          <w:p w14:paraId="23EC33F0" w14:textId="1743C644" w:rsidR="004A718A" w:rsidRPr="00736066" w:rsidRDefault="0003177D" w:rsidP="004A718A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3606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Dans le pays</w:t>
            </w:r>
          </w:p>
          <w:p w14:paraId="69F41F36" w14:textId="21A4E871" w:rsidR="004A718A" w:rsidRPr="00736066" w:rsidRDefault="0085495C" w:rsidP="004A718A">
            <w:pPr>
              <w:pStyle w:val="Paragraphedeliste"/>
              <w:numPr>
                <w:ilvl w:val="1"/>
                <w:numId w:val="6"/>
              </w:num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3606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Passer en revue les évènements importants</w:t>
            </w:r>
          </w:p>
          <w:p w14:paraId="49654B37" w14:textId="77777777" w:rsidR="0085495C" w:rsidRPr="00736066" w:rsidRDefault="0085495C" w:rsidP="004A718A">
            <w:pPr>
              <w:pStyle w:val="Paragraphedeliste"/>
              <w:numPr>
                <w:ilvl w:val="1"/>
                <w:numId w:val="6"/>
              </w:num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3606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Passer en revue le plan de travail</w:t>
            </w:r>
          </w:p>
          <w:p w14:paraId="1BD8499E" w14:textId="6CFB2588" w:rsidR="004A718A" w:rsidRPr="00736066" w:rsidRDefault="0085495C" w:rsidP="004A718A">
            <w:pPr>
              <w:pStyle w:val="Paragraphedeliste"/>
              <w:numPr>
                <w:ilvl w:val="1"/>
                <w:numId w:val="6"/>
              </w:num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3606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Passer en revue le tableau de suivi des indicateurs </w:t>
            </w:r>
          </w:p>
          <w:p w14:paraId="79DBB529" w14:textId="77777777" w:rsidR="0085495C" w:rsidRPr="00736066" w:rsidRDefault="0085495C" w:rsidP="0085495C">
            <w:pPr>
              <w:pStyle w:val="Paragraphedeliste"/>
              <w:spacing w:line="276" w:lineRule="auto"/>
              <w:ind w:left="644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  <w:p w14:paraId="0BC8692C" w14:textId="10540A2B" w:rsidR="004A718A" w:rsidRPr="00736066" w:rsidRDefault="0085495C" w:rsidP="004A718A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3606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Siège</w:t>
            </w:r>
          </w:p>
          <w:p w14:paraId="5378A325" w14:textId="317DD240" w:rsidR="004A718A" w:rsidRPr="00736066" w:rsidRDefault="007D380B" w:rsidP="004A718A">
            <w:pPr>
              <w:pStyle w:val="Paragraphedeliste"/>
              <w:numPr>
                <w:ilvl w:val="1"/>
                <w:numId w:val="6"/>
              </w:num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3606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Vérifier que le projet soit </w:t>
            </w:r>
            <w:r w:rsidR="00904E63" w:rsidRPr="0073606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sur la bonne voi</w:t>
            </w:r>
            <w:r w:rsidR="00E715A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e</w:t>
            </w:r>
            <w:r w:rsidR="00904E63" w:rsidRPr="0073606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 en </w:t>
            </w:r>
            <w:r w:rsidR="008F470B" w:rsidRPr="0073606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fonction</w:t>
            </w:r>
            <w:r w:rsidR="00904E63" w:rsidRPr="0073606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 d</w:t>
            </w:r>
            <w:r w:rsidR="002B7057" w:rsidRPr="0073606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e la chronologie, des dates de reporting, ou de potentiels </w:t>
            </w:r>
            <w:r w:rsidR="008F470B" w:rsidRPr="0073606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problèmes à discuter avec le bailleur ou </w:t>
            </w:r>
            <w:r w:rsidR="00500F01" w:rsidRPr="0073606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avec </w:t>
            </w:r>
            <w:r w:rsidR="008F470B" w:rsidRPr="0073606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les équipes. </w:t>
            </w:r>
          </w:p>
          <w:p w14:paraId="224E6F26" w14:textId="77777777" w:rsidR="004A718A" w:rsidRPr="00736066" w:rsidRDefault="004A718A" w:rsidP="004A718A">
            <w:pPr>
              <w:pStyle w:val="Paragraphedeliste"/>
              <w:spacing w:line="276" w:lineRule="auto"/>
              <w:ind w:left="644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  <w:p w14:paraId="3F95BB9F" w14:textId="57A6189F" w:rsidR="004A718A" w:rsidRPr="00736066" w:rsidRDefault="00500F01" w:rsidP="004A718A">
            <w:pPr>
              <w:pStyle w:val="Paragraphedeliste"/>
              <w:numPr>
                <w:ilvl w:val="1"/>
                <w:numId w:val="6"/>
              </w:num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3606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Vérifier l’atteinte des résultats </w:t>
            </w:r>
            <w:r w:rsidR="00BC3D80" w:rsidRPr="0073606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principaux</w:t>
            </w:r>
          </w:p>
          <w:p w14:paraId="087CB5EC" w14:textId="52A9DCEA" w:rsidR="00DD11D7" w:rsidRPr="00736066" w:rsidRDefault="00BC3D80" w:rsidP="004A718A">
            <w:pPr>
              <w:pStyle w:val="Paragraphedeliste"/>
              <w:numPr>
                <w:ilvl w:val="1"/>
                <w:numId w:val="6"/>
              </w:num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3606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Vérifier les indicateurs de résultats. </w:t>
            </w:r>
          </w:p>
        </w:tc>
        <w:tc>
          <w:tcPr>
            <w:tcW w:w="283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7793013" w14:textId="141DE997" w:rsidR="0059315E" w:rsidRDefault="0059315E" w:rsidP="00766F7A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  <w:p w14:paraId="5A96FE6D" w14:textId="77777777" w:rsidR="00826FD8" w:rsidRPr="00736066" w:rsidRDefault="00826FD8" w:rsidP="00766F7A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  <w:p w14:paraId="15944FF9" w14:textId="4947C412" w:rsidR="006E7B0D" w:rsidRPr="00736066" w:rsidRDefault="00ED2F5A" w:rsidP="00766F7A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3606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Terrain</w:t>
            </w:r>
          </w:p>
          <w:p w14:paraId="66BCE6CE" w14:textId="32A81592" w:rsidR="006E7B0D" w:rsidRPr="00736066" w:rsidRDefault="00ED2F5A" w:rsidP="004A718A">
            <w:pPr>
              <w:pStyle w:val="Paragraphedeliste"/>
              <w:numPr>
                <w:ilvl w:val="1"/>
                <w:numId w:val="6"/>
              </w:numPr>
              <w:spacing w:line="276" w:lineRule="auto"/>
              <w:ind w:left="268" w:hanging="141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3606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Coordinateur Terrain</w:t>
            </w:r>
          </w:p>
          <w:p w14:paraId="393AE00C" w14:textId="64C0063F" w:rsidR="006E7B0D" w:rsidRPr="00736066" w:rsidRDefault="006E7B0D" w:rsidP="004A718A">
            <w:pPr>
              <w:pStyle w:val="Paragraphedeliste"/>
              <w:spacing w:line="276" w:lineRule="auto"/>
              <w:ind w:left="268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  <w:p w14:paraId="4D728A4D" w14:textId="31131F52" w:rsidR="004A718A" w:rsidRPr="00736066" w:rsidRDefault="004A718A" w:rsidP="004A718A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  <w:p w14:paraId="45A54DFA" w14:textId="77777777" w:rsidR="007D380B" w:rsidRPr="00736066" w:rsidRDefault="007D380B" w:rsidP="004A718A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  <w:p w14:paraId="07568A06" w14:textId="19D133E0" w:rsidR="006E7B0D" w:rsidRPr="00736066" w:rsidRDefault="00ED2F5A" w:rsidP="004A718A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3606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Siège</w:t>
            </w:r>
          </w:p>
          <w:p w14:paraId="46E7A46D" w14:textId="34BA3410" w:rsidR="00DD11D7" w:rsidRPr="00736066" w:rsidRDefault="00E715AE" w:rsidP="004A718A">
            <w:pPr>
              <w:pStyle w:val="Paragraphedeliste"/>
              <w:numPr>
                <w:ilvl w:val="1"/>
                <w:numId w:val="6"/>
              </w:numPr>
              <w:spacing w:line="276" w:lineRule="auto"/>
              <w:ind w:left="268" w:hanging="141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É</w:t>
            </w:r>
            <w:r w:rsidR="00ED2F5A" w:rsidRPr="0073606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quipe desk/zone</w:t>
            </w:r>
          </w:p>
          <w:p w14:paraId="57CA6B9B" w14:textId="73BA9665" w:rsidR="004A718A" w:rsidRPr="00736066" w:rsidRDefault="004A718A" w:rsidP="004A718A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  <w:p w14:paraId="582894D4" w14:textId="27E277D6" w:rsidR="004A718A" w:rsidRPr="00736066" w:rsidRDefault="004A718A" w:rsidP="004A718A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  <w:p w14:paraId="361C1905" w14:textId="33A79EBE" w:rsidR="004A718A" w:rsidRPr="00736066" w:rsidRDefault="004A718A" w:rsidP="004A718A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  <w:p w14:paraId="40819D37" w14:textId="77777777" w:rsidR="00500F01" w:rsidRPr="00736066" w:rsidRDefault="00500F01" w:rsidP="004A718A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  <w:p w14:paraId="11216F94" w14:textId="4F0BC460" w:rsidR="00715160" w:rsidRPr="00736066" w:rsidRDefault="00ED2F5A" w:rsidP="00766F7A">
            <w:pPr>
              <w:pStyle w:val="Paragraphedeliste"/>
              <w:numPr>
                <w:ilvl w:val="1"/>
                <w:numId w:val="6"/>
              </w:numPr>
              <w:spacing w:line="276" w:lineRule="auto"/>
              <w:ind w:left="268" w:hanging="141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3606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Spécialistes thématiques</w:t>
            </w:r>
          </w:p>
          <w:p w14:paraId="335BE53E" w14:textId="479F2686" w:rsidR="00C606E0" w:rsidRPr="00736066" w:rsidRDefault="00C606E0" w:rsidP="004A718A">
            <w:pPr>
              <w:pStyle w:val="Paragraphedeliste"/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8FB12EF" w14:textId="6DAB7AC1" w:rsidR="002F29FF" w:rsidRDefault="002F29FF" w:rsidP="00766F7A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  <w:p w14:paraId="6691322D" w14:textId="77777777" w:rsidR="00826FD8" w:rsidRPr="00736066" w:rsidRDefault="00826FD8" w:rsidP="00766F7A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bookmarkStart w:id="0" w:name="_GoBack"/>
            <w:bookmarkEnd w:id="0"/>
          </w:p>
          <w:p w14:paraId="67765270" w14:textId="31502D55" w:rsidR="00DD11D7" w:rsidRPr="00736066" w:rsidRDefault="00ED2F5A" w:rsidP="00766F7A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3606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Pour le 15 de chaque mois, par Skype ou email</w:t>
            </w:r>
            <w:r w:rsidR="00715160" w:rsidRPr="0073606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 </w:t>
            </w:r>
          </w:p>
        </w:tc>
      </w:tr>
      <w:tr w:rsidR="004A718A" w:rsidRPr="00736066" w14:paraId="40B5E966" w14:textId="77777777" w:rsidTr="0059315E">
        <w:tc>
          <w:tcPr>
            <w:tcW w:w="524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4356DD1" w14:textId="628C8090" w:rsidR="004A718A" w:rsidRPr="00736066" w:rsidRDefault="00B214DD" w:rsidP="001762E7">
            <w:pPr>
              <w:pStyle w:val="Paragraphedeliste"/>
              <w:numPr>
                <w:ilvl w:val="0"/>
                <w:numId w:val="12"/>
              </w:numPr>
              <w:tabs>
                <w:tab w:val="left" w:pos="480"/>
              </w:tabs>
              <w:spacing w:line="276" w:lineRule="auto"/>
              <w:ind w:left="306" w:hanging="142"/>
              <w:jc w:val="both"/>
              <w:rPr>
                <w:rFonts w:ascii="Arial" w:eastAsia="Times New Roman" w:hAnsi="Arial" w:cs="Arial"/>
                <w:b/>
                <w:color w:val="ED7D31" w:themeColor="accent2"/>
                <w:sz w:val="18"/>
                <w:szCs w:val="18"/>
                <w:lang w:eastAsia="fr-FR"/>
              </w:rPr>
            </w:pPr>
            <w:r w:rsidRPr="00736066">
              <w:rPr>
                <w:rFonts w:ascii="Arial" w:eastAsia="Times New Roman" w:hAnsi="Arial" w:cs="Arial"/>
                <w:b/>
                <w:color w:val="ED7D31" w:themeColor="accent2"/>
                <w:sz w:val="18"/>
                <w:szCs w:val="18"/>
                <w:lang w:eastAsia="fr-FR"/>
              </w:rPr>
              <w:t xml:space="preserve">Suivi </w:t>
            </w:r>
            <w:r w:rsidR="00D57E5A">
              <w:rPr>
                <w:rFonts w:ascii="Arial" w:eastAsia="Times New Roman" w:hAnsi="Arial" w:cs="Arial"/>
                <w:b/>
                <w:color w:val="ED7D31" w:themeColor="accent2"/>
                <w:sz w:val="18"/>
                <w:szCs w:val="18"/>
                <w:lang w:eastAsia="fr-FR"/>
              </w:rPr>
              <w:t>—</w:t>
            </w:r>
            <w:r w:rsidRPr="00736066">
              <w:rPr>
                <w:rFonts w:ascii="Arial" w:eastAsia="Times New Roman" w:hAnsi="Arial" w:cs="Arial"/>
                <w:b/>
                <w:color w:val="ED7D31" w:themeColor="accent2"/>
                <w:sz w:val="18"/>
                <w:szCs w:val="18"/>
                <w:lang w:eastAsia="fr-FR"/>
              </w:rPr>
              <w:t xml:space="preserve"> décisions</w:t>
            </w:r>
          </w:p>
          <w:p w14:paraId="12D6EB36" w14:textId="77777777" w:rsidR="0059315E" w:rsidRPr="00736066" w:rsidRDefault="0059315E" w:rsidP="0059315E">
            <w:pPr>
              <w:pStyle w:val="Paragraphedeliste"/>
              <w:tabs>
                <w:tab w:val="left" w:pos="480"/>
              </w:tabs>
              <w:spacing w:line="276" w:lineRule="auto"/>
              <w:ind w:left="306"/>
              <w:jc w:val="both"/>
              <w:rPr>
                <w:rFonts w:ascii="Arial" w:eastAsia="Times New Roman" w:hAnsi="Arial" w:cs="Arial"/>
                <w:b/>
                <w:color w:val="ED7D31" w:themeColor="accent2"/>
                <w:sz w:val="18"/>
                <w:szCs w:val="18"/>
                <w:lang w:eastAsia="fr-FR"/>
              </w:rPr>
            </w:pPr>
          </w:p>
          <w:p w14:paraId="2486AD79" w14:textId="77777777" w:rsidR="005A7AA4" w:rsidRPr="00736066" w:rsidRDefault="005A7AA4" w:rsidP="005A7AA4">
            <w:pPr>
              <w:pStyle w:val="Paragraphedeliste"/>
              <w:numPr>
                <w:ilvl w:val="1"/>
                <w:numId w:val="6"/>
              </w:numPr>
              <w:spacing w:line="276" w:lineRule="auto"/>
              <w:jc w:val="both"/>
              <w:rPr>
                <w:rFonts w:ascii="Arial" w:eastAsia="Times New Roman" w:hAnsi="Arial" w:cs="Arial"/>
                <w:b/>
                <w:color w:val="ED7D31" w:themeColor="accent2"/>
                <w:sz w:val="18"/>
                <w:szCs w:val="18"/>
                <w:lang w:eastAsia="fr-FR"/>
              </w:rPr>
            </w:pPr>
            <w:r w:rsidRPr="0073606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Vérifier qu’un retour est fait et pris en compte par les CP. </w:t>
            </w:r>
          </w:p>
          <w:p w14:paraId="4EDECF41" w14:textId="712C16B9" w:rsidR="00E91152" w:rsidRPr="00736066" w:rsidRDefault="005A7AA4" w:rsidP="005A7AA4">
            <w:pPr>
              <w:pStyle w:val="Paragraphedeliste"/>
              <w:numPr>
                <w:ilvl w:val="1"/>
                <w:numId w:val="6"/>
              </w:numPr>
              <w:spacing w:line="276" w:lineRule="auto"/>
              <w:jc w:val="both"/>
              <w:rPr>
                <w:rFonts w:ascii="Arial" w:eastAsia="Times New Roman" w:hAnsi="Arial" w:cs="Arial"/>
                <w:b/>
                <w:color w:val="ED7D31" w:themeColor="accent2"/>
                <w:sz w:val="18"/>
                <w:szCs w:val="18"/>
                <w:lang w:eastAsia="fr-FR"/>
              </w:rPr>
            </w:pPr>
            <w:r w:rsidRPr="0073606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S’assurer que les actions nécessaires sont prises. </w:t>
            </w:r>
          </w:p>
        </w:tc>
        <w:tc>
          <w:tcPr>
            <w:tcW w:w="283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FF7C6FF" w14:textId="5A0A24EC" w:rsidR="004A718A" w:rsidRPr="00736066" w:rsidRDefault="004A718A" w:rsidP="00766F7A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  <w:p w14:paraId="52375550" w14:textId="77777777" w:rsidR="0059315E" w:rsidRPr="00736066" w:rsidRDefault="0059315E" w:rsidP="00766F7A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  <w:p w14:paraId="54BC6695" w14:textId="2E526509" w:rsidR="004A718A" w:rsidRPr="00736066" w:rsidRDefault="002C79BC" w:rsidP="004A718A">
            <w:pPr>
              <w:pStyle w:val="Paragraphedeliste"/>
              <w:numPr>
                <w:ilvl w:val="1"/>
                <w:numId w:val="6"/>
              </w:numPr>
              <w:spacing w:line="276" w:lineRule="auto"/>
              <w:ind w:left="268" w:hanging="141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3606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Prog Co avec CP</w:t>
            </w:r>
          </w:p>
          <w:p w14:paraId="54C1D88A" w14:textId="14208E17" w:rsidR="004A718A" w:rsidRPr="00736066" w:rsidRDefault="004A718A" w:rsidP="00766F7A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B9CFD80" w14:textId="77777777" w:rsidR="004A718A" w:rsidRPr="00736066" w:rsidRDefault="004A718A" w:rsidP="00766F7A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</w:tc>
      </w:tr>
    </w:tbl>
    <w:p w14:paraId="1D0837F9" w14:textId="77777777" w:rsidR="00DD11D7" w:rsidRPr="00736066" w:rsidRDefault="00DD11D7" w:rsidP="00766F7A">
      <w:pPr>
        <w:spacing w:line="276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</w:pPr>
    </w:p>
    <w:p w14:paraId="798DCC42" w14:textId="77777777" w:rsidR="008C3147" w:rsidRPr="00736066" w:rsidRDefault="008C3147" w:rsidP="004A718A">
      <w:pPr>
        <w:shd w:val="clear" w:color="auto" w:fill="FFFFFF" w:themeFill="background1"/>
        <w:spacing w:after="120" w:line="276" w:lineRule="auto"/>
        <w:jc w:val="both"/>
        <w:rPr>
          <w:rFonts w:ascii="Arial" w:eastAsia="Times New Roman" w:hAnsi="Arial" w:cs="Arial"/>
          <w:b/>
          <w:color w:val="ED7D31" w:themeColor="accent2"/>
          <w:sz w:val="20"/>
          <w:szCs w:val="20"/>
          <w:lang w:eastAsia="fr-FR"/>
        </w:rPr>
      </w:pPr>
    </w:p>
    <w:p w14:paraId="437956D1" w14:textId="446756A6" w:rsidR="00A732DA" w:rsidRPr="00736066" w:rsidRDefault="00A732DA" w:rsidP="005A7AA4">
      <w:pPr>
        <w:pStyle w:val="Paragraphedeliste"/>
        <w:spacing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14:paraId="34DBE091" w14:textId="55E98468" w:rsidR="006E7B0D" w:rsidRPr="00736066" w:rsidRDefault="006E7B0D" w:rsidP="006E7B0D">
      <w:pPr>
        <w:spacing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14:paraId="36BDC339" w14:textId="75F0EAC1" w:rsidR="001762E7" w:rsidRPr="00736066" w:rsidRDefault="001762E7" w:rsidP="006E7B0D">
      <w:pPr>
        <w:spacing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36066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 w:type="page"/>
      </w:r>
    </w:p>
    <w:p w14:paraId="7DAC7470" w14:textId="6299319A" w:rsidR="006E7B0D" w:rsidRPr="00D905B5" w:rsidRDefault="006E7B0D" w:rsidP="000A7F86">
      <w:pPr>
        <w:spacing w:line="276" w:lineRule="auto"/>
        <w:jc w:val="both"/>
        <w:rPr>
          <w:rFonts w:ascii="Arial" w:eastAsia="Times New Roman" w:hAnsi="Arial" w:cs="Arial"/>
          <w:b/>
          <w:color w:val="ED7D31" w:themeColor="accent2"/>
          <w:sz w:val="18"/>
          <w:szCs w:val="18"/>
          <w:lang w:val="en-US" w:eastAsia="fr-FR"/>
        </w:rPr>
      </w:pPr>
      <w:r w:rsidRPr="00D905B5">
        <w:rPr>
          <w:rFonts w:ascii="Arial" w:eastAsia="Times New Roman" w:hAnsi="Arial" w:cs="Arial"/>
          <w:b/>
          <w:color w:val="ED7D31" w:themeColor="accent2"/>
          <w:sz w:val="20"/>
          <w:szCs w:val="20"/>
          <w:lang w:val="en-US" w:eastAsia="fr-FR"/>
        </w:rPr>
        <w:lastRenderedPageBreak/>
        <w:t>ANNEX</w:t>
      </w:r>
      <w:r w:rsidR="001762E7" w:rsidRPr="00D905B5">
        <w:rPr>
          <w:rFonts w:ascii="Arial" w:eastAsia="Times New Roman" w:hAnsi="Arial" w:cs="Arial"/>
          <w:b/>
          <w:color w:val="ED7D31" w:themeColor="accent2"/>
          <w:sz w:val="20"/>
          <w:szCs w:val="20"/>
          <w:lang w:val="en-US" w:eastAsia="fr-FR"/>
        </w:rPr>
        <w:t xml:space="preserve">: </w:t>
      </w:r>
      <w:r w:rsidR="000A7F86" w:rsidRPr="00D905B5">
        <w:rPr>
          <w:rFonts w:ascii="Arial" w:eastAsia="Times New Roman" w:hAnsi="Arial" w:cs="Arial"/>
          <w:b/>
          <w:color w:val="ED7D31" w:themeColor="accent2"/>
          <w:sz w:val="18"/>
          <w:szCs w:val="18"/>
          <w:lang w:val="en-US" w:eastAsia="fr-FR"/>
        </w:rPr>
        <w:t>What Other functions contributing to the PFU tool?</w:t>
      </w:r>
    </w:p>
    <w:p w14:paraId="38BA03B0" w14:textId="532C41A4" w:rsidR="006E7B0D" w:rsidRPr="00D905B5" w:rsidRDefault="006E7B0D" w:rsidP="006E7B0D">
      <w:pPr>
        <w:spacing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</w:p>
    <w:tbl>
      <w:tblPr>
        <w:tblStyle w:val="Grilledutableau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6E7B0D" w:rsidRPr="00736066" w14:paraId="10FDCAC4" w14:textId="77777777" w:rsidTr="004A718A">
        <w:tc>
          <w:tcPr>
            <w:tcW w:w="992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3E91419" w14:textId="77777777" w:rsidR="006E7B0D" w:rsidRPr="00D905B5" w:rsidRDefault="006E7B0D" w:rsidP="00A93432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fr-FR"/>
              </w:rPr>
            </w:pPr>
          </w:p>
          <w:p w14:paraId="441DA753" w14:textId="38A15453" w:rsidR="006E7B0D" w:rsidRPr="00736066" w:rsidRDefault="00736066" w:rsidP="001762E7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3606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TERRAIN</w:t>
            </w:r>
          </w:p>
          <w:p w14:paraId="1A8C6EFE" w14:textId="4934D351" w:rsidR="00736066" w:rsidRDefault="006E7B0D" w:rsidP="006E7B0D">
            <w:pPr>
              <w:pStyle w:val="Paragraphedeliste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36066">
              <w:rPr>
                <w:rFonts w:ascii="Arial" w:eastAsia="Times New Roman" w:hAnsi="Arial" w:cs="Arial"/>
                <w:color w:val="ED7D31" w:themeColor="accent2"/>
                <w:sz w:val="18"/>
                <w:szCs w:val="18"/>
                <w:lang w:eastAsia="fr-FR"/>
              </w:rPr>
              <w:t>Coordinat</w:t>
            </w:r>
            <w:r w:rsidR="00736066" w:rsidRPr="00736066">
              <w:rPr>
                <w:rFonts w:ascii="Arial" w:eastAsia="Times New Roman" w:hAnsi="Arial" w:cs="Arial"/>
                <w:color w:val="ED7D31" w:themeColor="accent2"/>
                <w:sz w:val="18"/>
                <w:szCs w:val="18"/>
                <w:lang w:eastAsia="fr-FR"/>
              </w:rPr>
              <w:t>eu</w:t>
            </w:r>
            <w:r w:rsidRPr="00736066">
              <w:rPr>
                <w:rFonts w:ascii="Arial" w:eastAsia="Times New Roman" w:hAnsi="Arial" w:cs="Arial"/>
                <w:color w:val="ED7D31" w:themeColor="accent2"/>
                <w:sz w:val="18"/>
                <w:szCs w:val="18"/>
                <w:lang w:eastAsia="fr-FR"/>
              </w:rPr>
              <w:t>r</w:t>
            </w:r>
            <w:r w:rsidR="00736066" w:rsidRPr="00736066">
              <w:rPr>
                <w:rFonts w:ascii="Arial" w:eastAsia="Times New Roman" w:hAnsi="Arial" w:cs="Arial"/>
                <w:color w:val="ED7D31" w:themeColor="accent2"/>
                <w:sz w:val="18"/>
                <w:szCs w:val="18"/>
                <w:lang w:eastAsia="fr-FR"/>
              </w:rPr>
              <w:t xml:space="preserve"> Programme</w:t>
            </w:r>
            <w:r w:rsidR="00736066">
              <w:rPr>
                <w:rFonts w:ascii="Arial" w:eastAsia="Times New Roman" w:hAnsi="Arial" w:cs="Arial"/>
                <w:color w:val="ED7D31" w:themeColor="accent2"/>
                <w:sz w:val="18"/>
                <w:szCs w:val="18"/>
                <w:lang w:eastAsia="fr-FR"/>
              </w:rPr>
              <w:t> :</w:t>
            </w:r>
            <w:r w:rsidRPr="00736066">
              <w:rPr>
                <w:rFonts w:ascii="Arial" w:eastAsia="Times New Roman" w:hAnsi="Arial" w:cs="Arial"/>
                <w:color w:val="ED7D31" w:themeColor="accent2"/>
                <w:sz w:val="18"/>
                <w:szCs w:val="18"/>
                <w:lang w:eastAsia="fr-FR"/>
              </w:rPr>
              <w:t xml:space="preserve"> </w:t>
            </w:r>
            <w:r w:rsidR="00736066" w:rsidRPr="0073606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Il/elle a un rôle multiple</w:t>
            </w:r>
            <w:r w:rsidR="00D57E5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 </w:t>
            </w:r>
            <w:r w:rsidR="00736066" w:rsidRPr="0073606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: 1) S’assurer</w:t>
            </w:r>
            <w:r w:rsidR="00736066">
              <w:rPr>
                <w:rFonts w:ascii="Arial" w:eastAsia="Times New Roman" w:hAnsi="Arial" w:cs="Arial"/>
                <w:color w:val="ED7D31" w:themeColor="accent2"/>
                <w:sz w:val="18"/>
                <w:szCs w:val="18"/>
                <w:lang w:eastAsia="fr-FR"/>
              </w:rPr>
              <w:t xml:space="preserve"> </w:t>
            </w:r>
            <w:r w:rsidR="00736066" w:rsidRPr="0073606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de la </w:t>
            </w:r>
            <w:r w:rsidR="0073606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cohérence globale de l’aspect thématique du projet, garantir la qualité-cohérence avec les stratégies thémat</w:t>
            </w:r>
            <w:r w:rsidR="00EC162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iques</w:t>
            </w:r>
            <w:r w:rsidR="00D57E5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 </w:t>
            </w:r>
            <w:r w:rsidR="00EC162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; 2) Aider les CP à la planification opérationnelle et le suivi des cibles de manière efficiente, et développer les capacités des CP </w:t>
            </w:r>
            <w:r w:rsidR="0039753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à travers leurs activités</w:t>
            </w:r>
            <w:r w:rsidR="00D57E5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 </w:t>
            </w:r>
            <w:r w:rsidR="0039753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; 3) Alerter sur les problèmes et aider à faire des ajustements</w:t>
            </w:r>
            <w:r w:rsidR="00D57E5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 </w:t>
            </w:r>
            <w:r w:rsidR="0039753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; 4) </w:t>
            </w:r>
            <w:r w:rsidR="00E715A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Ê</w:t>
            </w:r>
            <w:r w:rsidR="0039753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tre l’élément de liaison </w:t>
            </w:r>
            <w:r w:rsidR="00E715A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e</w:t>
            </w:r>
            <w:r w:rsidR="0039753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ntre le CP, le coordinateur terrain, le délégué et le siège (experts thématiques et </w:t>
            </w:r>
            <w:proofErr w:type="spellStart"/>
            <w:r w:rsidR="0039753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opé</w:t>
            </w:r>
            <w:proofErr w:type="spellEnd"/>
            <w:r w:rsidR="0039753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). Dans certaines délégations, il sera le propriétaire principal de l’outil</w:t>
            </w:r>
            <w:r w:rsidR="00621B5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, en fonction du </w:t>
            </w:r>
            <w:r w:rsidR="0095186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montage</w:t>
            </w:r>
            <w:r w:rsidR="00621B5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. </w:t>
            </w:r>
          </w:p>
          <w:p w14:paraId="4462504C" w14:textId="77777777" w:rsidR="00C606E0" w:rsidRPr="00736066" w:rsidRDefault="00C606E0" w:rsidP="00C606E0">
            <w:pPr>
              <w:pStyle w:val="Paragraphedeliste"/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  <w:p w14:paraId="2D4CE021" w14:textId="7F0A9C78" w:rsidR="006E7B0D" w:rsidRPr="00D97995" w:rsidRDefault="006E7B0D" w:rsidP="006D41EE">
            <w:pPr>
              <w:pStyle w:val="Paragraphedeliste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D97995">
              <w:rPr>
                <w:rFonts w:ascii="Arial" w:eastAsia="Times New Roman" w:hAnsi="Arial" w:cs="Arial"/>
                <w:color w:val="ED7D31" w:themeColor="accent2"/>
                <w:sz w:val="18"/>
                <w:szCs w:val="18"/>
                <w:lang w:eastAsia="fr-FR"/>
              </w:rPr>
              <w:t>Coordinat</w:t>
            </w:r>
            <w:r w:rsidR="00951862" w:rsidRPr="00D97995">
              <w:rPr>
                <w:rFonts w:ascii="Arial" w:eastAsia="Times New Roman" w:hAnsi="Arial" w:cs="Arial"/>
                <w:color w:val="ED7D31" w:themeColor="accent2"/>
                <w:sz w:val="18"/>
                <w:szCs w:val="18"/>
                <w:lang w:eastAsia="fr-FR"/>
              </w:rPr>
              <w:t>eu</w:t>
            </w:r>
            <w:r w:rsidRPr="00D97995">
              <w:rPr>
                <w:rFonts w:ascii="Arial" w:eastAsia="Times New Roman" w:hAnsi="Arial" w:cs="Arial"/>
                <w:color w:val="ED7D31" w:themeColor="accent2"/>
                <w:sz w:val="18"/>
                <w:szCs w:val="18"/>
                <w:lang w:eastAsia="fr-FR"/>
              </w:rPr>
              <w:t>r</w:t>
            </w:r>
            <w:r w:rsidR="00951862" w:rsidRPr="00D97995">
              <w:rPr>
                <w:rFonts w:ascii="Arial" w:eastAsia="Times New Roman" w:hAnsi="Arial" w:cs="Arial"/>
                <w:color w:val="ED7D31" w:themeColor="accent2"/>
                <w:sz w:val="18"/>
                <w:szCs w:val="18"/>
                <w:lang w:eastAsia="fr-FR"/>
              </w:rPr>
              <w:t xml:space="preserve"> Terrain</w:t>
            </w:r>
            <w:r w:rsidRPr="00D9799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 (</w:t>
            </w:r>
            <w:r w:rsidR="00951862" w:rsidRPr="00D9799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Chef de base</w:t>
            </w:r>
            <w:r w:rsidRPr="00D9799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)</w:t>
            </w:r>
            <w:r w:rsidR="00D57E5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 </w:t>
            </w:r>
            <w:r w:rsidRPr="00D9799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: </w:t>
            </w:r>
            <w:r w:rsidR="00F53051" w:rsidRPr="00D9799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Peut passer en revue les PFU comme un point de </w:t>
            </w:r>
            <w:r w:rsidR="00D97995" w:rsidRPr="00D9799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départ</w:t>
            </w:r>
            <w:r w:rsidR="00F53051" w:rsidRPr="00D9799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 pour se faire une idée claire de la progression de la mise en œuvre du projet</w:t>
            </w:r>
            <w:r w:rsidR="00B93D9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,</w:t>
            </w:r>
            <w:r w:rsidR="00F53051" w:rsidRPr="00D9799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 et </w:t>
            </w:r>
            <w:r w:rsidR="00B93D9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d</w:t>
            </w:r>
            <w:r w:rsidR="00F53051" w:rsidRPr="00D9799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es problèmes sur sa zone d’</w:t>
            </w:r>
            <w:r w:rsidR="00D97995" w:rsidRPr="00D9799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intervention</w:t>
            </w:r>
            <w:r w:rsidR="00F53051" w:rsidRPr="00D9799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. </w:t>
            </w:r>
            <w:r w:rsidR="00D97995" w:rsidRPr="00B93D9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S’assurer que les activités de monitoring sont en cours. </w:t>
            </w:r>
          </w:p>
          <w:p w14:paraId="793F0B61" w14:textId="77777777" w:rsidR="006E7B0D" w:rsidRPr="00736066" w:rsidRDefault="006E7B0D" w:rsidP="00A93432">
            <w:pPr>
              <w:pStyle w:val="Paragraphedeliste"/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  <w:p w14:paraId="7E11FE2D" w14:textId="55219A4F" w:rsidR="00537A42" w:rsidRPr="00163244" w:rsidRDefault="00D97995" w:rsidP="00163244">
            <w:pPr>
              <w:pStyle w:val="Paragraphedeliste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ED7D31" w:themeColor="accent2"/>
                <w:sz w:val="18"/>
                <w:szCs w:val="18"/>
                <w:lang w:eastAsia="fr-FR"/>
              </w:rPr>
              <w:t>Le Délégué</w:t>
            </w:r>
            <w:r w:rsidR="00D57E5A">
              <w:rPr>
                <w:rFonts w:ascii="Arial" w:eastAsia="Times New Roman" w:hAnsi="Arial" w:cs="Arial"/>
                <w:color w:val="ED7D31" w:themeColor="accent2"/>
                <w:sz w:val="18"/>
                <w:szCs w:val="18"/>
                <w:lang w:eastAsia="fr-FR"/>
              </w:rPr>
              <w:t> </w:t>
            </w:r>
            <w:r w:rsidR="006E7B0D" w:rsidRPr="00736066">
              <w:rPr>
                <w:rFonts w:ascii="Arial" w:eastAsia="Times New Roman" w:hAnsi="Arial" w:cs="Arial"/>
                <w:color w:val="ED7D31" w:themeColor="accent2"/>
                <w:sz w:val="18"/>
                <w:szCs w:val="18"/>
                <w:lang w:eastAsia="fr-FR"/>
              </w:rPr>
              <w:t>:</w:t>
            </w:r>
            <w:r w:rsidR="00DD65FB" w:rsidRPr="0073606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Officiellement redevable. Il doit s’assurer que l’outil PFU est utilisé comme requis</w:t>
            </w:r>
            <w:r w:rsidR="00A7257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. </w:t>
            </w:r>
            <w:r w:rsidR="00537A4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Il peut se référer au PFU pour s’assurer que les plans de travail sont mis en œuvre et réajus</w:t>
            </w:r>
            <w:r w:rsidR="0016324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tés</w:t>
            </w:r>
            <w:r w:rsidR="00537A42" w:rsidRPr="0016324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 si nécessaire. Il utilise l’in</w:t>
            </w:r>
            <w:r w:rsidR="007713C3" w:rsidRPr="0016324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formation pour les rencontres bailleurs ou de pilotage. </w:t>
            </w:r>
          </w:p>
          <w:p w14:paraId="654D4A31" w14:textId="4B7FE46D" w:rsidR="006E7B0D" w:rsidRPr="00736066" w:rsidRDefault="006E7B0D" w:rsidP="00C606E0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  <w:p w14:paraId="0A382CE3" w14:textId="0529A624" w:rsidR="006E7B0D" w:rsidRPr="00C56998" w:rsidRDefault="00CC1305" w:rsidP="006E7B0D">
            <w:pPr>
              <w:pStyle w:val="Paragraphedeliste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C56998">
              <w:rPr>
                <w:rFonts w:ascii="Arial" w:eastAsia="Times New Roman" w:hAnsi="Arial" w:cs="Arial"/>
                <w:color w:val="ED7D31" w:themeColor="accent2"/>
                <w:sz w:val="18"/>
                <w:szCs w:val="18"/>
                <w:lang w:eastAsia="fr-FR"/>
              </w:rPr>
              <w:t>Chargé de reporting</w:t>
            </w:r>
            <w:r w:rsidR="00D57E5A">
              <w:rPr>
                <w:rFonts w:ascii="Arial" w:eastAsia="Times New Roman" w:hAnsi="Arial" w:cs="Arial"/>
                <w:color w:val="ED7D31" w:themeColor="accent2"/>
                <w:sz w:val="18"/>
                <w:szCs w:val="18"/>
                <w:lang w:eastAsia="fr-FR"/>
              </w:rPr>
              <w:t> </w:t>
            </w:r>
            <w:r w:rsidR="006E7B0D" w:rsidRPr="00C56998">
              <w:rPr>
                <w:rFonts w:ascii="Arial" w:eastAsia="Times New Roman" w:hAnsi="Arial" w:cs="Arial"/>
                <w:color w:val="ED7D31" w:themeColor="accent2"/>
                <w:sz w:val="18"/>
                <w:szCs w:val="18"/>
                <w:lang w:eastAsia="fr-FR"/>
              </w:rPr>
              <w:t>:</w:t>
            </w:r>
            <w:r w:rsidR="006E7B0D" w:rsidRPr="00C5699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 </w:t>
            </w:r>
            <w:r w:rsidRPr="00C5699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peut se référer à l’outil pour s’assurer que les dates de reporting sont respectées </w:t>
            </w:r>
            <w:r w:rsidR="00C56998" w:rsidRPr="00C5699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et v</w:t>
            </w:r>
            <w:r w:rsidR="00915CC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é</w:t>
            </w:r>
            <w:r w:rsidR="00C56998" w:rsidRPr="00C5699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rifier la fiabilité des données pour </w:t>
            </w:r>
            <w:r w:rsidR="00C5699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construire son rapport. </w:t>
            </w:r>
          </w:p>
          <w:p w14:paraId="2B86CADF" w14:textId="50E32172" w:rsidR="006E7B0D" w:rsidRPr="00C56998" w:rsidRDefault="006E7B0D" w:rsidP="001762E7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  <w:p w14:paraId="3486F1F3" w14:textId="4646956E" w:rsidR="001762E7" w:rsidRPr="00736066" w:rsidRDefault="00736066" w:rsidP="001762E7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73606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SI</w:t>
            </w:r>
            <w:r w:rsidR="00915CC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È</w:t>
            </w:r>
            <w:r w:rsidRPr="0073606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GE</w:t>
            </w:r>
          </w:p>
          <w:p w14:paraId="7F045B83" w14:textId="29D75399" w:rsidR="006E7B0D" w:rsidRDefault="00C56998" w:rsidP="003D1A18">
            <w:pPr>
              <w:pStyle w:val="Paragraphedeliste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C56998">
              <w:rPr>
                <w:rFonts w:ascii="Arial" w:eastAsia="Times New Roman" w:hAnsi="Arial" w:cs="Arial"/>
                <w:color w:val="ED7D31" w:themeColor="accent2"/>
                <w:sz w:val="18"/>
                <w:szCs w:val="18"/>
                <w:lang w:eastAsia="fr-FR"/>
              </w:rPr>
              <w:t>Adjoint zone</w:t>
            </w:r>
            <w:r w:rsidR="00D57E5A">
              <w:rPr>
                <w:rFonts w:ascii="Arial" w:eastAsia="Times New Roman" w:hAnsi="Arial" w:cs="Arial"/>
                <w:color w:val="ED7D31" w:themeColor="accent2"/>
                <w:sz w:val="18"/>
                <w:szCs w:val="18"/>
                <w:lang w:eastAsia="fr-FR"/>
              </w:rPr>
              <w:t> </w:t>
            </w:r>
            <w:r w:rsidR="006E7B0D" w:rsidRPr="00C5699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: </w:t>
            </w:r>
            <w:r w:rsidRPr="00C5699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suit les indicate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urs de projet, le reporting opérationnel interne, et a la responsabilité de maintenir une communication directe avec les </w:t>
            </w:r>
            <w:r w:rsidR="003D1A1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équipes projet, et de s’assurer que les dates butoir</w:t>
            </w:r>
            <w:r w:rsidR="00915CC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s</w:t>
            </w:r>
            <w:r w:rsidR="003D1A1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 et les obligations contractuelles sont respectées. </w:t>
            </w:r>
          </w:p>
          <w:p w14:paraId="086DEDF7" w14:textId="77777777" w:rsidR="003462AE" w:rsidRPr="003D1A18" w:rsidRDefault="003462AE" w:rsidP="003462AE">
            <w:pPr>
              <w:pStyle w:val="Paragraphedeliste"/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  <w:p w14:paraId="73F42A87" w14:textId="44AEE7FA" w:rsidR="003462AE" w:rsidRPr="003D54E7" w:rsidRDefault="003D1A18" w:rsidP="006E7B0D">
            <w:pPr>
              <w:pStyle w:val="Paragraphedeliste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3462AE">
              <w:rPr>
                <w:rFonts w:ascii="Arial" w:eastAsia="Times New Roman" w:hAnsi="Arial" w:cs="Arial"/>
                <w:color w:val="ED7D31" w:themeColor="accent2"/>
                <w:sz w:val="18"/>
                <w:szCs w:val="18"/>
                <w:lang w:eastAsia="fr-FR"/>
              </w:rPr>
              <w:t>Experts thématiques</w:t>
            </w:r>
            <w:r w:rsidR="00D57E5A">
              <w:rPr>
                <w:rFonts w:ascii="Arial" w:eastAsia="Times New Roman" w:hAnsi="Arial" w:cs="Arial"/>
                <w:color w:val="ED7D31" w:themeColor="accent2"/>
                <w:sz w:val="18"/>
                <w:szCs w:val="18"/>
                <w:lang w:eastAsia="fr-FR"/>
              </w:rPr>
              <w:t> </w:t>
            </w:r>
            <w:r w:rsidR="00C606E0" w:rsidRPr="003462A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: </w:t>
            </w:r>
            <w:r w:rsidR="003462AE" w:rsidRPr="003462A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Passer en revue les </w:t>
            </w:r>
            <w:r w:rsidR="003462A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indicateurs et soulever toute question ou préoccupation</w:t>
            </w:r>
            <w:r w:rsidR="003462AE" w:rsidRPr="003462A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>.</w:t>
            </w:r>
            <w:r w:rsidR="003462A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r w:rsidR="003462AE" w:rsidRPr="003D54E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Conseiller. </w:t>
            </w:r>
            <w:r w:rsidR="00915CC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A</w:t>
            </w:r>
            <w:r w:rsidR="003D54E7" w:rsidRPr="003D54E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 besoin de l’information pour le pilotage. </w:t>
            </w:r>
          </w:p>
          <w:p w14:paraId="30E9B627" w14:textId="7BA97A3D" w:rsidR="000A7F86" w:rsidRPr="003D54E7" w:rsidRDefault="000A7F86" w:rsidP="003D54E7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</w:pPr>
          </w:p>
        </w:tc>
      </w:tr>
    </w:tbl>
    <w:p w14:paraId="73587773" w14:textId="77777777" w:rsidR="006E7B0D" w:rsidRPr="00736066" w:rsidRDefault="006E7B0D" w:rsidP="006E7B0D">
      <w:pPr>
        <w:spacing w:line="276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</w:pPr>
    </w:p>
    <w:p w14:paraId="63DF0E16" w14:textId="77777777" w:rsidR="006E7B0D" w:rsidRPr="00736066" w:rsidRDefault="006E7B0D" w:rsidP="006E7B0D">
      <w:pPr>
        <w:spacing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sectPr w:rsidR="006E7B0D" w:rsidRPr="00736066" w:rsidSect="00107D06">
      <w:headerReference w:type="default" r:id="rId14"/>
      <w:footerReference w:type="even" r:id="rId15"/>
      <w:footerReference w:type="default" r:id="rId1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832BAC" w14:textId="77777777" w:rsidR="008E03FD" w:rsidRDefault="008E03FD" w:rsidP="00185AFB">
      <w:r>
        <w:separator/>
      </w:r>
    </w:p>
  </w:endnote>
  <w:endnote w:type="continuationSeparator" w:id="0">
    <w:p w14:paraId="5984A211" w14:textId="77777777" w:rsidR="008E03FD" w:rsidRDefault="008E03FD" w:rsidP="00185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tyburn">
    <w:altName w:val="Calibri"/>
    <w:panose1 w:val="020B0604020202020204"/>
    <w:charset w:val="00"/>
    <w:family w:val="auto"/>
    <w:pitch w:val="variable"/>
    <w:sig w:usb0="8000002F" w:usb1="0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240759201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95DF3E5" w14:textId="0E58FE9E" w:rsidR="008A6698" w:rsidRDefault="008A6698" w:rsidP="00C21B49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47F4E765" w14:textId="77777777" w:rsidR="008A6698" w:rsidRDefault="008A6698" w:rsidP="008A669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189217998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FAC4D79" w14:textId="4E6EDB8F" w:rsidR="008A6698" w:rsidRPr="00854874" w:rsidRDefault="008A6698" w:rsidP="00C21B49">
        <w:pPr>
          <w:pStyle w:val="Pieddepage"/>
          <w:framePr w:wrap="none" w:vAnchor="text" w:hAnchor="margin" w:xAlign="right" w:y="1"/>
          <w:rPr>
            <w:rStyle w:val="Numrodepage"/>
            <w:lang w:val="en-US"/>
          </w:rPr>
        </w:pPr>
        <w:r>
          <w:rPr>
            <w:rStyle w:val="Numrodepage"/>
          </w:rPr>
          <w:fldChar w:fldCharType="begin"/>
        </w:r>
        <w:r w:rsidRPr="00854874">
          <w:rPr>
            <w:rStyle w:val="Numrodepage"/>
            <w:lang w:val="en-US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Pr="00854874">
          <w:rPr>
            <w:rStyle w:val="Numrodepage"/>
            <w:noProof/>
            <w:lang w:val="en-US"/>
          </w:rPr>
          <w:t>2</w:t>
        </w:r>
        <w:r>
          <w:rPr>
            <w:rStyle w:val="Numrodepage"/>
          </w:rPr>
          <w:fldChar w:fldCharType="end"/>
        </w:r>
      </w:p>
    </w:sdtContent>
  </w:sdt>
  <w:p w14:paraId="2DD64601" w14:textId="79FF9EC6" w:rsidR="00A93432" w:rsidRPr="00E91152" w:rsidRDefault="00E91152" w:rsidP="008A6698">
    <w:pPr>
      <w:pStyle w:val="Pieddepage"/>
      <w:ind w:right="360"/>
      <w:rPr>
        <w:rFonts w:ascii="Arial" w:hAnsi="Arial" w:cs="Arial"/>
        <w:i/>
        <w:sz w:val="18"/>
        <w:szCs w:val="18"/>
        <w:lang w:val="en-US"/>
      </w:rPr>
    </w:pPr>
    <w:r w:rsidRPr="00E91152">
      <w:rPr>
        <w:rFonts w:ascii="Arial" w:hAnsi="Arial" w:cs="Arial"/>
        <w:i/>
        <w:sz w:val="18"/>
        <w:szCs w:val="18"/>
        <w:lang w:val="en-US"/>
      </w:rPr>
      <w:t xml:space="preserve">Humanitarian Action Division – Quality &amp; Accountability Unit – </w:t>
    </w:r>
    <w:r>
      <w:rPr>
        <w:rFonts w:ascii="Arial" w:hAnsi="Arial" w:cs="Arial"/>
        <w:i/>
        <w:sz w:val="18"/>
        <w:szCs w:val="18"/>
        <w:lang w:val="en-US"/>
      </w:rPr>
      <w:t xml:space="preserve">Draft version - </w:t>
    </w:r>
    <w:r w:rsidRPr="00E91152">
      <w:rPr>
        <w:rFonts w:ascii="Arial" w:hAnsi="Arial" w:cs="Arial"/>
        <w:i/>
        <w:sz w:val="18"/>
        <w:szCs w:val="18"/>
        <w:lang w:val="en-US"/>
      </w:rPr>
      <w:t xml:space="preserve">October </w:t>
    </w:r>
    <w:r w:rsidR="00A93432" w:rsidRPr="00E91152">
      <w:rPr>
        <w:rFonts w:ascii="Arial" w:hAnsi="Arial" w:cs="Arial"/>
        <w:i/>
        <w:sz w:val="18"/>
        <w:szCs w:val="18"/>
        <w:lang w:val="en-US"/>
      </w:rPr>
      <w:t xml:space="preserve">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BE9BAA" w14:textId="77777777" w:rsidR="008E03FD" w:rsidRDefault="008E03FD" w:rsidP="00185AFB">
      <w:r>
        <w:separator/>
      </w:r>
    </w:p>
  </w:footnote>
  <w:footnote w:type="continuationSeparator" w:id="0">
    <w:p w14:paraId="5A8A5B02" w14:textId="77777777" w:rsidR="008E03FD" w:rsidRDefault="008E03FD" w:rsidP="00185AFB">
      <w:r>
        <w:continuationSeparator/>
      </w:r>
    </w:p>
  </w:footnote>
  <w:footnote w:id="1">
    <w:p w14:paraId="71EFED0E" w14:textId="30A68BE9" w:rsidR="00BB1C68" w:rsidRPr="00BB1C68" w:rsidRDefault="00BB1C68">
      <w:pPr>
        <w:pStyle w:val="Notedebasdepage"/>
      </w:pPr>
      <w:r>
        <w:rPr>
          <w:rStyle w:val="Appelnotedebasdep"/>
        </w:rPr>
        <w:footnoteRef/>
      </w:r>
      <w:r w:rsidRPr="00BB1C68">
        <w:t xml:space="preserve"> Le staff M&amp;E est en charge de développer le </w:t>
      </w:r>
      <w:r w:rsidRPr="00BB1C68">
        <w:rPr>
          <w:color w:val="4472C4" w:themeColor="accent1"/>
        </w:rPr>
        <w:t>plan de M&amp;E</w:t>
      </w:r>
      <w:r>
        <w:t xml:space="preserve">, un autre </w:t>
      </w:r>
      <w:r w:rsidR="00826FD8">
        <w:t xml:space="preserve">outil </w:t>
      </w:r>
      <w:proofErr w:type="spellStart"/>
      <w:r>
        <w:t>equis</w:t>
      </w:r>
      <w:proofErr w:type="spellEnd"/>
      <w:r>
        <w:t xml:space="preserve"> par Tdh.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AE19C" w14:textId="6873EDB8" w:rsidR="00A93432" w:rsidRDefault="00E91152" w:rsidP="00185AFB">
    <w:pPr>
      <w:pStyle w:val="En-tte"/>
      <w:jc w:val="center"/>
    </w:pPr>
    <w:r>
      <w:tab/>
    </w:r>
    <w:r>
      <w:tab/>
    </w:r>
    <w:r w:rsidR="00A93432">
      <w:rPr>
        <w:noProof/>
        <w:lang w:val="en-GB" w:eastAsia="en-GB"/>
      </w:rPr>
      <w:drawing>
        <wp:inline distT="0" distB="0" distL="0" distR="0" wp14:anchorId="1A767D9D" wp14:editId="514CA839">
          <wp:extent cx="1990725" cy="345906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1804" cy="351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43D3F"/>
    <w:multiLevelType w:val="hybridMultilevel"/>
    <w:tmpl w:val="D550FB5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664F7"/>
    <w:multiLevelType w:val="hybridMultilevel"/>
    <w:tmpl w:val="8B28280C"/>
    <w:lvl w:ilvl="0" w:tplc="E92AA96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  <w:sz w:val="12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4207C"/>
    <w:multiLevelType w:val="hybridMultilevel"/>
    <w:tmpl w:val="7506CC7A"/>
    <w:lvl w:ilvl="0" w:tplc="29D070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5430A"/>
    <w:multiLevelType w:val="hybridMultilevel"/>
    <w:tmpl w:val="22ECFE60"/>
    <w:lvl w:ilvl="0" w:tplc="E92AA96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  <w:sz w:val="12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471B3"/>
    <w:multiLevelType w:val="hybridMultilevel"/>
    <w:tmpl w:val="5874ED8A"/>
    <w:lvl w:ilvl="0" w:tplc="1C3EF55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C18D4"/>
    <w:multiLevelType w:val="hybridMultilevel"/>
    <w:tmpl w:val="33FCC9EC"/>
    <w:lvl w:ilvl="0" w:tplc="66B8275C">
      <w:start w:val="1"/>
      <w:numFmt w:val="upperRoman"/>
      <w:lvlText w:val="%1.1"/>
      <w:lvlJc w:val="right"/>
      <w:pPr>
        <w:ind w:left="360" w:hanging="360"/>
      </w:pPr>
      <w:rPr>
        <w:rFonts w:hint="default"/>
        <w:color w:val="2E74B5" w:themeColor="accent5" w:themeShade="BF"/>
        <w:sz w:val="12"/>
      </w:rPr>
    </w:lvl>
    <w:lvl w:ilvl="1" w:tplc="386E5F9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2E74B5" w:themeColor="accent5" w:themeShade="BF"/>
        <w:sz w:val="12"/>
      </w:r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A82D39"/>
    <w:multiLevelType w:val="hybridMultilevel"/>
    <w:tmpl w:val="2CF4E102"/>
    <w:lvl w:ilvl="0" w:tplc="1C3EF55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B174C3"/>
    <w:multiLevelType w:val="hybridMultilevel"/>
    <w:tmpl w:val="894A74C0"/>
    <w:lvl w:ilvl="0" w:tplc="1C3EF55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E03E81"/>
    <w:multiLevelType w:val="hybridMultilevel"/>
    <w:tmpl w:val="51E05A9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ED7D31" w:themeColor="accen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8D2B94"/>
    <w:multiLevelType w:val="hybridMultilevel"/>
    <w:tmpl w:val="5CF4782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280BEC"/>
    <w:multiLevelType w:val="hybridMultilevel"/>
    <w:tmpl w:val="2134215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F7423E"/>
    <w:multiLevelType w:val="hybridMultilevel"/>
    <w:tmpl w:val="028AA05C"/>
    <w:lvl w:ilvl="0" w:tplc="9E047C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0E6E2A"/>
    <w:multiLevelType w:val="hybridMultilevel"/>
    <w:tmpl w:val="E7D0BF38"/>
    <w:lvl w:ilvl="0" w:tplc="DCAC64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4F5D09"/>
    <w:multiLevelType w:val="hybridMultilevel"/>
    <w:tmpl w:val="9CDC2946"/>
    <w:lvl w:ilvl="0" w:tplc="B9465F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D913E9"/>
    <w:multiLevelType w:val="hybridMultilevel"/>
    <w:tmpl w:val="31E46108"/>
    <w:lvl w:ilvl="0" w:tplc="9E047C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C322DF"/>
    <w:multiLevelType w:val="hybridMultilevel"/>
    <w:tmpl w:val="958231BC"/>
    <w:lvl w:ilvl="0" w:tplc="386E5F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5" w:themeShade="BF"/>
        <w:sz w:val="12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D74090"/>
    <w:multiLevelType w:val="hybridMultilevel"/>
    <w:tmpl w:val="5DB42626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310DC6"/>
    <w:multiLevelType w:val="hybridMultilevel"/>
    <w:tmpl w:val="39BEA9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F4754A"/>
    <w:multiLevelType w:val="hybridMultilevel"/>
    <w:tmpl w:val="C31EDB3C"/>
    <w:lvl w:ilvl="0" w:tplc="E92AA96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  <w:sz w:val="12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E24BE1"/>
    <w:multiLevelType w:val="hybridMultilevel"/>
    <w:tmpl w:val="AAB8CDFA"/>
    <w:lvl w:ilvl="0" w:tplc="B9465F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AA0C38"/>
    <w:multiLevelType w:val="hybridMultilevel"/>
    <w:tmpl w:val="D88E37FA"/>
    <w:lvl w:ilvl="0" w:tplc="9E047C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16"/>
  </w:num>
  <w:num w:numId="5">
    <w:abstractNumId w:val="10"/>
  </w:num>
  <w:num w:numId="6">
    <w:abstractNumId w:val="5"/>
  </w:num>
  <w:num w:numId="7">
    <w:abstractNumId w:val="3"/>
  </w:num>
  <w:num w:numId="8">
    <w:abstractNumId w:val="18"/>
  </w:num>
  <w:num w:numId="9">
    <w:abstractNumId w:val="15"/>
  </w:num>
  <w:num w:numId="10">
    <w:abstractNumId w:val="13"/>
  </w:num>
  <w:num w:numId="11">
    <w:abstractNumId w:val="1"/>
  </w:num>
  <w:num w:numId="12">
    <w:abstractNumId w:val="19"/>
  </w:num>
  <w:num w:numId="13">
    <w:abstractNumId w:val="6"/>
  </w:num>
  <w:num w:numId="14">
    <w:abstractNumId w:val="2"/>
  </w:num>
  <w:num w:numId="15">
    <w:abstractNumId w:val="12"/>
  </w:num>
  <w:num w:numId="16">
    <w:abstractNumId w:val="0"/>
  </w:num>
  <w:num w:numId="17">
    <w:abstractNumId w:val="17"/>
  </w:num>
  <w:num w:numId="18">
    <w:abstractNumId w:val="11"/>
  </w:num>
  <w:num w:numId="19">
    <w:abstractNumId w:val="8"/>
  </w:num>
  <w:num w:numId="20">
    <w:abstractNumId w:val="14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AFB"/>
    <w:rsid w:val="00005788"/>
    <w:rsid w:val="00006195"/>
    <w:rsid w:val="0003177D"/>
    <w:rsid w:val="00051A42"/>
    <w:rsid w:val="0006292E"/>
    <w:rsid w:val="00066F33"/>
    <w:rsid w:val="00086355"/>
    <w:rsid w:val="000A2AF6"/>
    <w:rsid w:val="000A7021"/>
    <w:rsid w:val="000A7F86"/>
    <w:rsid w:val="000C3CCB"/>
    <w:rsid w:val="000F1CF9"/>
    <w:rsid w:val="000F7991"/>
    <w:rsid w:val="00104196"/>
    <w:rsid w:val="0010675C"/>
    <w:rsid w:val="00107D06"/>
    <w:rsid w:val="00110647"/>
    <w:rsid w:val="00111691"/>
    <w:rsid w:val="001134FB"/>
    <w:rsid w:val="00152DDA"/>
    <w:rsid w:val="00163244"/>
    <w:rsid w:val="001743D6"/>
    <w:rsid w:val="001762E7"/>
    <w:rsid w:val="00185AFB"/>
    <w:rsid w:val="001A0DB4"/>
    <w:rsid w:val="001A7F0C"/>
    <w:rsid w:val="001B3884"/>
    <w:rsid w:val="001B493E"/>
    <w:rsid w:val="001B72C5"/>
    <w:rsid w:val="001C12E4"/>
    <w:rsid w:val="001E5833"/>
    <w:rsid w:val="00261249"/>
    <w:rsid w:val="00264E01"/>
    <w:rsid w:val="002750CE"/>
    <w:rsid w:val="002808B3"/>
    <w:rsid w:val="00280B78"/>
    <w:rsid w:val="002822DE"/>
    <w:rsid w:val="002B426C"/>
    <w:rsid w:val="002B7057"/>
    <w:rsid w:val="002C1E3B"/>
    <w:rsid w:val="002C68DE"/>
    <w:rsid w:val="002C79BC"/>
    <w:rsid w:val="002D200C"/>
    <w:rsid w:val="002D31D4"/>
    <w:rsid w:val="002F29FF"/>
    <w:rsid w:val="003010A1"/>
    <w:rsid w:val="0033281C"/>
    <w:rsid w:val="003462AE"/>
    <w:rsid w:val="0035276F"/>
    <w:rsid w:val="00353184"/>
    <w:rsid w:val="003700BF"/>
    <w:rsid w:val="00373F26"/>
    <w:rsid w:val="00387FBC"/>
    <w:rsid w:val="0039753B"/>
    <w:rsid w:val="003B3B8B"/>
    <w:rsid w:val="003D1A18"/>
    <w:rsid w:val="003D54E7"/>
    <w:rsid w:val="003E5E64"/>
    <w:rsid w:val="004044C0"/>
    <w:rsid w:val="0041148F"/>
    <w:rsid w:val="004250B0"/>
    <w:rsid w:val="00461ACC"/>
    <w:rsid w:val="00463DAB"/>
    <w:rsid w:val="00483EC2"/>
    <w:rsid w:val="00494303"/>
    <w:rsid w:val="004A718A"/>
    <w:rsid w:val="004B316E"/>
    <w:rsid w:val="004B43A0"/>
    <w:rsid w:val="004E2947"/>
    <w:rsid w:val="004E48BA"/>
    <w:rsid w:val="00500F01"/>
    <w:rsid w:val="00517132"/>
    <w:rsid w:val="00537A42"/>
    <w:rsid w:val="00540DC1"/>
    <w:rsid w:val="00545BAF"/>
    <w:rsid w:val="005538D1"/>
    <w:rsid w:val="00562CC6"/>
    <w:rsid w:val="0057610F"/>
    <w:rsid w:val="00577927"/>
    <w:rsid w:val="0059315E"/>
    <w:rsid w:val="005952FB"/>
    <w:rsid w:val="005A7AA4"/>
    <w:rsid w:val="005B5CBA"/>
    <w:rsid w:val="005D672D"/>
    <w:rsid w:val="005E389E"/>
    <w:rsid w:val="005F22AF"/>
    <w:rsid w:val="00621B5A"/>
    <w:rsid w:val="00624EA8"/>
    <w:rsid w:val="00641AA3"/>
    <w:rsid w:val="00645906"/>
    <w:rsid w:val="006944E4"/>
    <w:rsid w:val="006B604E"/>
    <w:rsid w:val="006D09E8"/>
    <w:rsid w:val="006D629A"/>
    <w:rsid w:val="006E7B0D"/>
    <w:rsid w:val="006F3631"/>
    <w:rsid w:val="006F3EF3"/>
    <w:rsid w:val="00700277"/>
    <w:rsid w:val="00702197"/>
    <w:rsid w:val="00713433"/>
    <w:rsid w:val="00715160"/>
    <w:rsid w:val="00731416"/>
    <w:rsid w:val="00735E7F"/>
    <w:rsid w:val="00736066"/>
    <w:rsid w:val="00757456"/>
    <w:rsid w:val="00766F7A"/>
    <w:rsid w:val="007713C3"/>
    <w:rsid w:val="007729FA"/>
    <w:rsid w:val="0078725C"/>
    <w:rsid w:val="00797225"/>
    <w:rsid w:val="007B1D0B"/>
    <w:rsid w:val="007B6C8B"/>
    <w:rsid w:val="007B7FA8"/>
    <w:rsid w:val="007C1044"/>
    <w:rsid w:val="007C1C58"/>
    <w:rsid w:val="007D380B"/>
    <w:rsid w:val="007E08C1"/>
    <w:rsid w:val="007F07C9"/>
    <w:rsid w:val="00826570"/>
    <w:rsid w:val="00826FD8"/>
    <w:rsid w:val="00854874"/>
    <w:rsid w:val="0085495C"/>
    <w:rsid w:val="00855586"/>
    <w:rsid w:val="00856779"/>
    <w:rsid w:val="008622BA"/>
    <w:rsid w:val="00867EDE"/>
    <w:rsid w:val="008767AB"/>
    <w:rsid w:val="008A3090"/>
    <w:rsid w:val="008A6111"/>
    <w:rsid w:val="008A6698"/>
    <w:rsid w:val="008B2647"/>
    <w:rsid w:val="008C3147"/>
    <w:rsid w:val="008D1946"/>
    <w:rsid w:val="008E03FD"/>
    <w:rsid w:val="008E430A"/>
    <w:rsid w:val="008F470B"/>
    <w:rsid w:val="008F62AA"/>
    <w:rsid w:val="00904E63"/>
    <w:rsid w:val="00905354"/>
    <w:rsid w:val="00915CCD"/>
    <w:rsid w:val="00923D47"/>
    <w:rsid w:val="009335D1"/>
    <w:rsid w:val="00945200"/>
    <w:rsid w:val="009459B9"/>
    <w:rsid w:val="00951862"/>
    <w:rsid w:val="00956193"/>
    <w:rsid w:val="0098614F"/>
    <w:rsid w:val="00991006"/>
    <w:rsid w:val="00995ECA"/>
    <w:rsid w:val="009A5035"/>
    <w:rsid w:val="009B7C0B"/>
    <w:rsid w:val="009C04EA"/>
    <w:rsid w:val="009D4ED7"/>
    <w:rsid w:val="009E6CA4"/>
    <w:rsid w:val="009F1974"/>
    <w:rsid w:val="00A4410E"/>
    <w:rsid w:val="00A72577"/>
    <w:rsid w:val="00A732DA"/>
    <w:rsid w:val="00A7464F"/>
    <w:rsid w:val="00A93432"/>
    <w:rsid w:val="00A97D5F"/>
    <w:rsid w:val="00A97EC6"/>
    <w:rsid w:val="00AA75C1"/>
    <w:rsid w:val="00AB2327"/>
    <w:rsid w:val="00AB2C3A"/>
    <w:rsid w:val="00AC0C19"/>
    <w:rsid w:val="00AC3126"/>
    <w:rsid w:val="00AC33DB"/>
    <w:rsid w:val="00AD6EF6"/>
    <w:rsid w:val="00AE5B04"/>
    <w:rsid w:val="00B20DC5"/>
    <w:rsid w:val="00B214DD"/>
    <w:rsid w:val="00B34321"/>
    <w:rsid w:val="00B56565"/>
    <w:rsid w:val="00B56F67"/>
    <w:rsid w:val="00B57533"/>
    <w:rsid w:val="00B73FB4"/>
    <w:rsid w:val="00B93D94"/>
    <w:rsid w:val="00BA4DF6"/>
    <w:rsid w:val="00BB1C68"/>
    <w:rsid w:val="00BC14A7"/>
    <w:rsid w:val="00BC3D80"/>
    <w:rsid w:val="00BD1CD1"/>
    <w:rsid w:val="00BE53C4"/>
    <w:rsid w:val="00C052C7"/>
    <w:rsid w:val="00C07F10"/>
    <w:rsid w:val="00C2316C"/>
    <w:rsid w:val="00C30D57"/>
    <w:rsid w:val="00C4433D"/>
    <w:rsid w:val="00C4622C"/>
    <w:rsid w:val="00C561BF"/>
    <w:rsid w:val="00C568CF"/>
    <w:rsid w:val="00C56998"/>
    <w:rsid w:val="00C606E0"/>
    <w:rsid w:val="00C67201"/>
    <w:rsid w:val="00CC1305"/>
    <w:rsid w:val="00CC1529"/>
    <w:rsid w:val="00CD4E65"/>
    <w:rsid w:val="00CE442D"/>
    <w:rsid w:val="00CF2C11"/>
    <w:rsid w:val="00D05963"/>
    <w:rsid w:val="00D278A9"/>
    <w:rsid w:val="00D57E5A"/>
    <w:rsid w:val="00D63878"/>
    <w:rsid w:val="00D644C8"/>
    <w:rsid w:val="00D66D14"/>
    <w:rsid w:val="00D708E7"/>
    <w:rsid w:val="00D73E0C"/>
    <w:rsid w:val="00D8752C"/>
    <w:rsid w:val="00D905B5"/>
    <w:rsid w:val="00D97995"/>
    <w:rsid w:val="00DB1A14"/>
    <w:rsid w:val="00DC4CDB"/>
    <w:rsid w:val="00DD11D7"/>
    <w:rsid w:val="00DD65FB"/>
    <w:rsid w:val="00DE42E9"/>
    <w:rsid w:val="00DF332A"/>
    <w:rsid w:val="00DF35C3"/>
    <w:rsid w:val="00DF48EC"/>
    <w:rsid w:val="00DF74AF"/>
    <w:rsid w:val="00E037D6"/>
    <w:rsid w:val="00E07191"/>
    <w:rsid w:val="00E15B33"/>
    <w:rsid w:val="00E21589"/>
    <w:rsid w:val="00E35A9E"/>
    <w:rsid w:val="00E50293"/>
    <w:rsid w:val="00E52C6D"/>
    <w:rsid w:val="00E63DD9"/>
    <w:rsid w:val="00E70EC6"/>
    <w:rsid w:val="00E715AE"/>
    <w:rsid w:val="00E83D2D"/>
    <w:rsid w:val="00E879E8"/>
    <w:rsid w:val="00E91152"/>
    <w:rsid w:val="00E92503"/>
    <w:rsid w:val="00EA7A44"/>
    <w:rsid w:val="00EC1210"/>
    <w:rsid w:val="00EC1626"/>
    <w:rsid w:val="00ED2F5A"/>
    <w:rsid w:val="00EE6B19"/>
    <w:rsid w:val="00F03D5F"/>
    <w:rsid w:val="00F12F14"/>
    <w:rsid w:val="00F24488"/>
    <w:rsid w:val="00F34A08"/>
    <w:rsid w:val="00F406D5"/>
    <w:rsid w:val="00F40E6B"/>
    <w:rsid w:val="00F4759D"/>
    <w:rsid w:val="00F53051"/>
    <w:rsid w:val="00F706CD"/>
    <w:rsid w:val="00F75883"/>
    <w:rsid w:val="00F76D9F"/>
    <w:rsid w:val="00F83244"/>
    <w:rsid w:val="00F90CE4"/>
    <w:rsid w:val="00F9562B"/>
    <w:rsid w:val="00FA16AE"/>
    <w:rsid w:val="00FA7603"/>
    <w:rsid w:val="00FA7FED"/>
    <w:rsid w:val="00FC5F90"/>
    <w:rsid w:val="00FE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2C64C"/>
  <w14:defaultImageDpi w14:val="32767"/>
  <w15:docId w15:val="{DC0B4FEC-3FB2-7745-A738-D1C8BA28F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85AF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85AFB"/>
  </w:style>
  <w:style w:type="paragraph" w:styleId="Pieddepage">
    <w:name w:val="footer"/>
    <w:basedOn w:val="Normal"/>
    <w:link w:val="PieddepageCar"/>
    <w:uiPriority w:val="99"/>
    <w:unhideWhenUsed/>
    <w:rsid w:val="00185AF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85AFB"/>
  </w:style>
  <w:style w:type="paragraph" w:styleId="Paragraphedeliste">
    <w:name w:val="List Paragraph"/>
    <w:basedOn w:val="Normal"/>
    <w:uiPriority w:val="34"/>
    <w:qFormat/>
    <w:rsid w:val="00A732DA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F8324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8324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8324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8324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8324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3244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3244"/>
    <w:rPr>
      <w:rFonts w:ascii="Times New Roman" w:hAnsi="Times New Roman" w:cs="Times New Roman"/>
      <w:sz w:val="18"/>
      <w:szCs w:val="18"/>
    </w:rPr>
  </w:style>
  <w:style w:type="table" w:styleId="Grilledutableau">
    <w:name w:val="Table Grid"/>
    <w:basedOn w:val="TableauNormal"/>
    <w:uiPriority w:val="39"/>
    <w:rsid w:val="008B26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0578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0578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05788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35276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5276F"/>
    <w:rPr>
      <w:color w:val="808080"/>
      <w:shd w:val="clear" w:color="auto" w:fill="E6E6E6"/>
    </w:rPr>
  </w:style>
  <w:style w:type="character" w:styleId="Numrodepage">
    <w:name w:val="page number"/>
    <w:basedOn w:val="Policepardfaut"/>
    <w:uiPriority w:val="99"/>
    <w:semiHidden/>
    <w:unhideWhenUsed/>
    <w:rsid w:val="008A6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1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6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://www.tdh-qa-unit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FB76539-26B5-4577-88CD-40F1C8199761}" type="doc">
      <dgm:prSet loTypeId="urn:microsoft.com/office/officeart/2005/8/layout/hProcess4" loCatId="process" qsTypeId="urn:microsoft.com/office/officeart/2005/8/quickstyle/simple1" qsCatId="simple" csTypeId="urn:microsoft.com/office/officeart/2005/8/colors/accent3_1" csCatId="accent3" phldr="1"/>
      <dgm:spPr/>
      <dgm:t>
        <a:bodyPr/>
        <a:lstStyle/>
        <a:p>
          <a:endParaRPr lang="fr-CH"/>
        </a:p>
      </dgm:t>
    </dgm:pt>
    <dgm:pt modelId="{40F121DA-35EF-42D0-A3CF-8A05C7DAD48F}">
      <dgm:prSet phldrT="[Texte]" custT="1"/>
      <dgm:spPr/>
      <dgm:t>
        <a:bodyPr/>
        <a:lstStyle/>
        <a:p>
          <a:r>
            <a:rPr lang="fr-CH" sz="1000"/>
            <a:t>Calibrage: remplir et configurer</a:t>
          </a:r>
        </a:p>
      </dgm:t>
    </dgm:pt>
    <dgm:pt modelId="{81B11276-3708-46E1-93F6-C8EAB806DCBB}" type="parTrans" cxnId="{C02FD6B3-B4E5-4946-92AE-C7FCE98A0B8F}">
      <dgm:prSet/>
      <dgm:spPr/>
      <dgm:t>
        <a:bodyPr/>
        <a:lstStyle/>
        <a:p>
          <a:endParaRPr lang="fr-CH"/>
        </a:p>
      </dgm:t>
    </dgm:pt>
    <dgm:pt modelId="{30FB7A8E-37FA-4786-865F-4A15F5CF7C4F}" type="sibTrans" cxnId="{C02FD6B3-B4E5-4946-92AE-C7FCE98A0B8F}">
      <dgm:prSet/>
      <dgm:spPr/>
      <dgm:t>
        <a:bodyPr/>
        <a:lstStyle/>
        <a:p>
          <a:endParaRPr lang="fr-CH"/>
        </a:p>
      </dgm:t>
    </dgm:pt>
    <dgm:pt modelId="{6DE8C04E-CE1E-4DD5-990F-C799FD3335C1}">
      <dgm:prSet phldrT="[Texte]" custT="1"/>
      <dgm:spPr/>
      <dgm:t>
        <a:bodyPr/>
        <a:lstStyle/>
        <a:p>
          <a:r>
            <a:rPr lang="fr-CH" sz="1000"/>
            <a:t>M&amp;E (support technique)</a:t>
          </a:r>
        </a:p>
      </dgm:t>
    </dgm:pt>
    <dgm:pt modelId="{02A1F199-E4AB-4EE4-A363-B92595A47FEF}" type="parTrans" cxnId="{0F9F2FF3-2400-4568-9E10-CB6FB22C03F4}">
      <dgm:prSet/>
      <dgm:spPr/>
      <dgm:t>
        <a:bodyPr/>
        <a:lstStyle/>
        <a:p>
          <a:endParaRPr lang="fr-CH"/>
        </a:p>
      </dgm:t>
    </dgm:pt>
    <dgm:pt modelId="{1FF617B0-A060-4805-A0C9-F48BA0ECA796}" type="sibTrans" cxnId="{0F9F2FF3-2400-4568-9E10-CB6FB22C03F4}">
      <dgm:prSet/>
      <dgm:spPr/>
      <dgm:t>
        <a:bodyPr/>
        <a:lstStyle/>
        <a:p>
          <a:endParaRPr lang="fr-CH"/>
        </a:p>
      </dgm:t>
    </dgm:pt>
    <dgm:pt modelId="{65BCCE09-8C1B-443E-9DA2-4BDBF3862497}">
      <dgm:prSet phldrT="[Texte]" custT="1"/>
      <dgm:spPr/>
      <dgm:t>
        <a:bodyPr/>
        <a:lstStyle/>
        <a:p>
          <a:r>
            <a:rPr lang="fr-CH" sz="1000"/>
            <a:t>Mise à jour</a:t>
          </a:r>
        </a:p>
      </dgm:t>
    </dgm:pt>
    <dgm:pt modelId="{9C5ED83A-9447-422F-AA0F-F441EB2FC6A7}" type="parTrans" cxnId="{D2A0AAEB-A5C4-488D-87F0-BBCF0D524BDD}">
      <dgm:prSet/>
      <dgm:spPr/>
      <dgm:t>
        <a:bodyPr/>
        <a:lstStyle/>
        <a:p>
          <a:endParaRPr lang="fr-CH"/>
        </a:p>
      </dgm:t>
    </dgm:pt>
    <dgm:pt modelId="{CD88524C-1F5F-4432-A90C-5C9CBA382934}" type="sibTrans" cxnId="{D2A0AAEB-A5C4-488D-87F0-BBCF0D524BDD}">
      <dgm:prSet/>
      <dgm:spPr/>
      <dgm:t>
        <a:bodyPr/>
        <a:lstStyle/>
        <a:p>
          <a:endParaRPr lang="fr-CH"/>
        </a:p>
      </dgm:t>
    </dgm:pt>
    <dgm:pt modelId="{3D755098-AE26-4F74-99C7-D3FE9E475725}">
      <dgm:prSet phldrT="[Texte]" custT="1"/>
      <dgm:spPr/>
      <dgm:t>
        <a:bodyPr/>
        <a:lstStyle/>
        <a:p>
          <a:r>
            <a:rPr lang="fr-CH" sz="900"/>
            <a:t>Chargé de Projet</a:t>
          </a:r>
        </a:p>
      </dgm:t>
    </dgm:pt>
    <dgm:pt modelId="{82A67C87-8F6D-492E-A336-53E2D24BCCEB}" type="parTrans" cxnId="{1BCF72E0-73EE-4A04-8D17-DD886C34297D}">
      <dgm:prSet/>
      <dgm:spPr/>
      <dgm:t>
        <a:bodyPr/>
        <a:lstStyle/>
        <a:p>
          <a:endParaRPr lang="fr-CH"/>
        </a:p>
      </dgm:t>
    </dgm:pt>
    <dgm:pt modelId="{5D7946C8-13D6-46E0-87A6-95E17A1354EB}" type="sibTrans" cxnId="{1BCF72E0-73EE-4A04-8D17-DD886C34297D}">
      <dgm:prSet/>
      <dgm:spPr/>
      <dgm:t>
        <a:bodyPr/>
        <a:lstStyle/>
        <a:p>
          <a:endParaRPr lang="fr-CH"/>
        </a:p>
      </dgm:t>
    </dgm:pt>
    <dgm:pt modelId="{9D0AFA65-A1F5-4D30-BB90-81E3D78017D5}">
      <dgm:prSet phldrT="[Texte]" custT="1"/>
      <dgm:spPr/>
      <dgm:t>
        <a:bodyPr/>
        <a:lstStyle/>
        <a:p>
          <a:r>
            <a:rPr lang="fr-CH" sz="900"/>
            <a:t>Compile &amp; analyse,  commente,  partage avec le siège et le Coordinateur Terrain </a:t>
          </a:r>
        </a:p>
      </dgm:t>
    </dgm:pt>
    <dgm:pt modelId="{F5245CE8-BBB5-473D-B581-5A6D5402319D}" type="parTrans" cxnId="{7BDB9EED-2002-44C2-BA28-6547DBCC2B61}">
      <dgm:prSet/>
      <dgm:spPr/>
      <dgm:t>
        <a:bodyPr/>
        <a:lstStyle/>
        <a:p>
          <a:endParaRPr lang="fr-CH"/>
        </a:p>
      </dgm:t>
    </dgm:pt>
    <dgm:pt modelId="{16A3BADF-8E8B-4733-9676-18384299059A}" type="sibTrans" cxnId="{7BDB9EED-2002-44C2-BA28-6547DBCC2B61}">
      <dgm:prSet/>
      <dgm:spPr/>
      <dgm:t>
        <a:bodyPr/>
        <a:lstStyle/>
        <a:p>
          <a:endParaRPr lang="fr-CH"/>
        </a:p>
      </dgm:t>
    </dgm:pt>
    <dgm:pt modelId="{4EFF4FD7-03F0-4343-9528-2166FAC17A54}">
      <dgm:prSet phldrT="[Texte]" custT="1"/>
      <dgm:spPr/>
      <dgm:t>
        <a:bodyPr/>
        <a:lstStyle/>
        <a:p>
          <a:r>
            <a:rPr lang="fr-CH" sz="1000"/>
            <a:t> ex. Prog Coo</a:t>
          </a:r>
        </a:p>
      </dgm:t>
    </dgm:pt>
    <dgm:pt modelId="{86B3C963-3E97-4116-9035-0ADAEFEDECE2}" type="parTrans" cxnId="{24F18BCF-834C-4F14-A059-43B07BED2E8B}">
      <dgm:prSet/>
      <dgm:spPr/>
      <dgm:t>
        <a:bodyPr/>
        <a:lstStyle/>
        <a:p>
          <a:endParaRPr lang="fr-CH"/>
        </a:p>
      </dgm:t>
    </dgm:pt>
    <dgm:pt modelId="{84C44E15-6B5E-4C4C-AC74-039CB544B7FD}" type="sibTrans" cxnId="{24F18BCF-834C-4F14-A059-43B07BED2E8B}">
      <dgm:prSet/>
      <dgm:spPr/>
      <dgm:t>
        <a:bodyPr/>
        <a:lstStyle/>
        <a:p>
          <a:endParaRPr lang="fr-CH"/>
        </a:p>
      </dgm:t>
    </dgm:pt>
    <dgm:pt modelId="{3BFF6CCE-0EB5-41A2-8CDA-0623E147EE6F}">
      <dgm:prSet phldrT="[Texte]" custT="1"/>
      <dgm:spPr/>
      <dgm:t>
        <a:bodyPr/>
        <a:lstStyle/>
        <a:p>
          <a:r>
            <a:rPr lang="fr-CH" sz="800"/>
            <a:t>S'assure que les actions sont mises en place</a:t>
          </a:r>
        </a:p>
      </dgm:t>
    </dgm:pt>
    <dgm:pt modelId="{B10E966A-2965-4C22-B74F-3C9270265AE4}" type="parTrans" cxnId="{EC9DF79A-BED1-4661-972E-2655B8BBED5F}">
      <dgm:prSet/>
      <dgm:spPr/>
      <dgm:t>
        <a:bodyPr/>
        <a:lstStyle/>
        <a:p>
          <a:endParaRPr lang="fr-CH"/>
        </a:p>
      </dgm:t>
    </dgm:pt>
    <dgm:pt modelId="{B1A2C1C7-A00D-4EE5-98A4-D4DF93B4F0CB}" type="sibTrans" cxnId="{EC9DF79A-BED1-4661-972E-2655B8BBED5F}">
      <dgm:prSet/>
      <dgm:spPr/>
      <dgm:t>
        <a:bodyPr/>
        <a:lstStyle/>
        <a:p>
          <a:endParaRPr lang="fr-CH"/>
        </a:p>
      </dgm:t>
    </dgm:pt>
    <dgm:pt modelId="{22A9FC8D-57E3-4FE4-9850-4596A487B167}">
      <dgm:prSet phldrT="[Texte]" custT="1"/>
      <dgm:spPr/>
      <dgm:t>
        <a:bodyPr/>
        <a:lstStyle/>
        <a:p>
          <a:r>
            <a:rPr lang="fr-CH" sz="1000"/>
            <a:t>Retour - Commentaire</a:t>
          </a:r>
        </a:p>
      </dgm:t>
    </dgm:pt>
    <dgm:pt modelId="{4991E398-05F8-4A3E-9F7C-F69B4B10041F}" type="parTrans" cxnId="{E174CCC7-E7D3-4093-82FB-31763783E4EF}">
      <dgm:prSet/>
      <dgm:spPr/>
      <dgm:t>
        <a:bodyPr/>
        <a:lstStyle/>
        <a:p>
          <a:endParaRPr lang="fr-CH"/>
        </a:p>
      </dgm:t>
    </dgm:pt>
    <dgm:pt modelId="{7D31AAA5-3324-4630-8316-35BDA60E7BFD}" type="sibTrans" cxnId="{E174CCC7-E7D3-4093-82FB-31763783E4EF}">
      <dgm:prSet/>
      <dgm:spPr/>
      <dgm:t>
        <a:bodyPr/>
        <a:lstStyle/>
        <a:p>
          <a:endParaRPr lang="fr-CH"/>
        </a:p>
      </dgm:t>
    </dgm:pt>
    <dgm:pt modelId="{E8723910-01AC-4089-B6C0-35E1F4689BAD}">
      <dgm:prSet phldrT="[Texte]" custT="1"/>
      <dgm:spPr/>
      <dgm:t>
        <a:bodyPr/>
        <a:lstStyle/>
        <a:p>
          <a:r>
            <a:rPr lang="fr-CH" sz="1000"/>
            <a:t>Chargé de Projet</a:t>
          </a:r>
        </a:p>
      </dgm:t>
    </dgm:pt>
    <dgm:pt modelId="{4F647484-9F78-4F6F-A83D-B25C196B39CD}" type="parTrans" cxnId="{97581FDB-3265-4B73-A4BF-5BD5B275446E}">
      <dgm:prSet/>
      <dgm:spPr/>
      <dgm:t>
        <a:bodyPr/>
        <a:lstStyle/>
        <a:p>
          <a:endParaRPr lang="fr-CH"/>
        </a:p>
      </dgm:t>
    </dgm:pt>
    <dgm:pt modelId="{ACAD4DF4-E94F-451D-8C36-BB3E304BEACE}" type="sibTrans" cxnId="{97581FDB-3265-4B73-A4BF-5BD5B275446E}">
      <dgm:prSet/>
      <dgm:spPr/>
      <dgm:t>
        <a:bodyPr/>
        <a:lstStyle/>
        <a:p>
          <a:endParaRPr lang="fr-CH"/>
        </a:p>
      </dgm:t>
    </dgm:pt>
    <dgm:pt modelId="{C73E8142-9AF3-4E9E-B7F8-6B292ED807DF}">
      <dgm:prSet phldrT="[Texte]" custT="1"/>
      <dgm:spPr/>
      <dgm:t>
        <a:bodyPr/>
        <a:lstStyle/>
        <a:p>
          <a:r>
            <a:rPr lang="fr-CH" sz="1000"/>
            <a:t>ex. Coordinateur Terrain ou Délégué</a:t>
          </a:r>
        </a:p>
      </dgm:t>
    </dgm:pt>
    <dgm:pt modelId="{C06116A4-E7BC-45B7-8018-C44E5BD06843}" type="parTrans" cxnId="{6A373A22-8A31-4505-B4D7-848AFE19ED16}">
      <dgm:prSet/>
      <dgm:spPr/>
      <dgm:t>
        <a:bodyPr/>
        <a:lstStyle/>
        <a:p>
          <a:endParaRPr lang="fr-CH"/>
        </a:p>
      </dgm:t>
    </dgm:pt>
    <dgm:pt modelId="{84FE8AE5-DCF9-42FA-896C-0092C939B72A}" type="sibTrans" cxnId="{6A373A22-8A31-4505-B4D7-848AFE19ED16}">
      <dgm:prSet/>
      <dgm:spPr/>
      <dgm:t>
        <a:bodyPr/>
        <a:lstStyle/>
        <a:p>
          <a:endParaRPr lang="fr-CH"/>
        </a:p>
      </dgm:t>
    </dgm:pt>
    <dgm:pt modelId="{EA7DB651-1445-432E-9F85-D5C4DBB47BBC}">
      <dgm:prSet phldrT="[Texte]" custT="1"/>
      <dgm:spPr/>
      <dgm:t>
        <a:bodyPr/>
        <a:lstStyle/>
        <a:p>
          <a:r>
            <a:rPr lang="fr-CH" sz="1000"/>
            <a:t>Adjoint Desk</a:t>
          </a:r>
        </a:p>
      </dgm:t>
    </dgm:pt>
    <dgm:pt modelId="{A9588760-554D-4D95-8668-6118465BF3F6}" type="parTrans" cxnId="{5CC231A9-76AB-48BE-AAC5-9975AC61C7D8}">
      <dgm:prSet/>
      <dgm:spPr/>
      <dgm:t>
        <a:bodyPr/>
        <a:lstStyle/>
        <a:p>
          <a:endParaRPr lang="fr-CH"/>
        </a:p>
      </dgm:t>
    </dgm:pt>
    <dgm:pt modelId="{33630C04-2FC2-464F-ADEC-60D47146058A}" type="sibTrans" cxnId="{5CC231A9-76AB-48BE-AAC5-9975AC61C7D8}">
      <dgm:prSet/>
      <dgm:spPr/>
      <dgm:t>
        <a:bodyPr/>
        <a:lstStyle/>
        <a:p>
          <a:endParaRPr lang="fr-CH"/>
        </a:p>
      </dgm:t>
    </dgm:pt>
    <dgm:pt modelId="{92B52A3C-233E-49BC-B4A9-7F539161AA95}">
      <dgm:prSet custT="1"/>
      <dgm:spPr/>
      <dgm:t>
        <a:bodyPr/>
        <a:lstStyle/>
        <a:p>
          <a:r>
            <a:rPr lang="fr-CH" sz="1000"/>
            <a:t> ex. Prog Coo</a:t>
          </a:r>
        </a:p>
      </dgm:t>
    </dgm:pt>
    <dgm:pt modelId="{BDE4AD4A-96C9-4ED2-A395-DA32B803D028}" type="parTrans" cxnId="{A214C3DF-1054-47A8-8FFD-A00AEF1DD00B}">
      <dgm:prSet/>
      <dgm:spPr/>
      <dgm:t>
        <a:bodyPr/>
        <a:lstStyle/>
        <a:p>
          <a:endParaRPr lang="fr-CH"/>
        </a:p>
      </dgm:t>
    </dgm:pt>
    <dgm:pt modelId="{53F33CD2-EB3A-48DB-8AA1-37C5C5BAA9A7}" type="sibTrans" cxnId="{A214C3DF-1054-47A8-8FFD-A00AEF1DD00B}">
      <dgm:prSet/>
      <dgm:spPr/>
      <dgm:t>
        <a:bodyPr/>
        <a:lstStyle/>
        <a:p>
          <a:endParaRPr lang="fr-CH"/>
        </a:p>
      </dgm:t>
    </dgm:pt>
    <dgm:pt modelId="{BD807A16-E553-449D-8836-226BB04E7430}">
      <dgm:prSet phldrT="[Texte]" custT="1"/>
      <dgm:spPr/>
      <dgm:t>
        <a:bodyPr/>
        <a:lstStyle/>
        <a:p>
          <a:r>
            <a:rPr lang="fr-CH" sz="1000"/>
            <a:t>Specialiste </a:t>
          </a:r>
        </a:p>
      </dgm:t>
    </dgm:pt>
    <dgm:pt modelId="{F55D777C-394D-4662-80BF-8676B3D39739}" type="parTrans" cxnId="{9C6FA8AE-26B3-4157-882C-14853D3002A4}">
      <dgm:prSet/>
      <dgm:spPr/>
      <dgm:t>
        <a:bodyPr/>
        <a:lstStyle/>
        <a:p>
          <a:endParaRPr lang="fr-CH"/>
        </a:p>
      </dgm:t>
    </dgm:pt>
    <dgm:pt modelId="{03F2B886-D306-489E-BA4D-9D00C080F9E9}" type="sibTrans" cxnId="{9C6FA8AE-26B3-4157-882C-14853D3002A4}">
      <dgm:prSet/>
      <dgm:spPr/>
      <dgm:t>
        <a:bodyPr/>
        <a:lstStyle/>
        <a:p>
          <a:endParaRPr lang="fr-CH"/>
        </a:p>
      </dgm:t>
    </dgm:pt>
    <dgm:pt modelId="{E4C75496-1761-3F45-89CD-722481B00A3D}">
      <dgm:prSet custT="1"/>
      <dgm:spPr/>
      <dgm:t>
        <a:bodyPr/>
        <a:lstStyle/>
        <a:p>
          <a:r>
            <a:rPr lang="fr-CH" sz="900"/>
            <a:t>M&amp;E (support technique)</a:t>
          </a:r>
        </a:p>
      </dgm:t>
    </dgm:pt>
    <dgm:pt modelId="{4A1B3ED6-95BF-5342-B7FE-8DD1408E37DD}" type="parTrans" cxnId="{2B9722BE-C681-B74C-8B41-62A0EDAA131B}">
      <dgm:prSet/>
      <dgm:spPr/>
      <dgm:t>
        <a:bodyPr/>
        <a:lstStyle/>
        <a:p>
          <a:endParaRPr lang="fr-FR"/>
        </a:p>
      </dgm:t>
    </dgm:pt>
    <dgm:pt modelId="{01AE00CE-FFC1-3648-88E5-210123F8AD64}" type="sibTrans" cxnId="{2B9722BE-C681-B74C-8B41-62A0EDAA131B}">
      <dgm:prSet/>
      <dgm:spPr/>
      <dgm:t>
        <a:bodyPr/>
        <a:lstStyle/>
        <a:p>
          <a:endParaRPr lang="fr-FR"/>
        </a:p>
      </dgm:t>
    </dgm:pt>
    <dgm:pt modelId="{716B3CE8-EFA6-44B2-B66E-6F47F4E8760E}" type="pres">
      <dgm:prSet presAssocID="{EFB76539-26B5-4577-88CD-40F1C8199761}" presName="Name0" presStyleCnt="0">
        <dgm:presLayoutVars>
          <dgm:dir/>
          <dgm:animLvl val="lvl"/>
          <dgm:resizeHandles val="exact"/>
        </dgm:presLayoutVars>
      </dgm:prSet>
      <dgm:spPr/>
    </dgm:pt>
    <dgm:pt modelId="{9276C729-B89D-4BC6-B106-A4A980E698E7}" type="pres">
      <dgm:prSet presAssocID="{EFB76539-26B5-4577-88CD-40F1C8199761}" presName="tSp" presStyleCnt="0"/>
      <dgm:spPr/>
    </dgm:pt>
    <dgm:pt modelId="{2D379586-FE7D-4903-85EE-FEF63237DB37}" type="pres">
      <dgm:prSet presAssocID="{EFB76539-26B5-4577-88CD-40F1C8199761}" presName="bSp" presStyleCnt="0"/>
      <dgm:spPr/>
    </dgm:pt>
    <dgm:pt modelId="{DE28C1A9-8C47-4711-9DDD-EB67B249BE37}" type="pres">
      <dgm:prSet presAssocID="{EFB76539-26B5-4577-88CD-40F1C8199761}" presName="process" presStyleCnt="0"/>
      <dgm:spPr/>
    </dgm:pt>
    <dgm:pt modelId="{8C7070EC-9A81-4F61-9306-C6D4C669D031}" type="pres">
      <dgm:prSet presAssocID="{40F121DA-35EF-42D0-A3CF-8A05C7DAD48F}" presName="composite1" presStyleCnt="0"/>
      <dgm:spPr/>
    </dgm:pt>
    <dgm:pt modelId="{C5F7AB0A-3395-4B4F-A9B4-81B0DAD9E6C4}" type="pres">
      <dgm:prSet presAssocID="{40F121DA-35EF-42D0-A3CF-8A05C7DAD48F}" presName="dummyNode1" presStyleLbl="node1" presStyleIdx="0" presStyleCnt="5"/>
      <dgm:spPr/>
    </dgm:pt>
    <dgm:pt modelId="{6F9B7438-118A-4A13-B303-3FC5ED8237A3}" type="pres">
      <dgm:prSet presAssocID="{40F121DA-35EF-42D0-A3CF-8A05C7DAD48F}" presName="childNode1" presStyleLbl="bgAcc1" presStyleIdx="0" presStyleCnt="5" custScaleX="128232" custScaleY="134039" custLinFactNeighborX="-8431" custLinFactNeighborY="-4089">
        <dgm:presLayoutVars>
          <dgm:bulletEnabled val="1"/>
        </dgm:presLayoutVars>
      </dgm:prSet>
      <dgm:spPr/>
    </dgm:pt>
    <dgm:pt modelId="{30F558CD-3160-4826-ACFC-758E5C388836}" type="pres">
      <dgm:prSet presAssocID="{40F121DA-35EF-42D0-A3CF-8A05C7DAD48F}" presName="childNode1tx" presStyleLbl="bgAcc1" presStyleIdx="0" presStyleCnt="5">
        <dgm:presLayoutVars>
          <dgm:bulletEnabled val="1"/>
        </dgm:presLayoutVars>
      </dgm:prSet>
      <dgm:spPr/>
    </dgm:pt>
    <dgm:pt modelId="{2A0CB341-CAF1-4FD3-A76A-17D775657E54}" type="pres">
      <dgm:prSet presAssocID="{40F121DA-35EF-42D0-A3CF-8A05C7DAD48F}" presName="parentNode1" presStyleLbl="node1" presStyleIdx="0" presStyleCnt="5" custScaleX="140839" custScaleY="216771" custLinFactY="48930" custLinFactNeighborX="2074" custLinFactNeighborY="100000">
        <dgm:presLayoutVars>
          <dgm:chMax val="1"/>
          <dgm:bulletEnabled val="1"/>
        </dgm:presLayoutVars>
      </dgm:prSet>
      <dgm:spPr/>
    </dgm:pt>
    <dgm:pt modelId="{F06176E4-029B-4396-8C90-2479F97E97BB}" type="pres">
      <dgm:prSet presAssocID="{40F121DA-35EF-42D0-A3CF-8A05C7DAD48F}" presName="connSite1" presStyleCnt="0"/>
      <dgm:spPr/>
    </dgm:pt>
    <dgm:pt modelId="{52155BD6-D362-4A53-8952-54E1C501E41E}" type="pres">
      <dgm:prSet presAssocID="{30FB7A8E-37FA-4786-865F-4A15F5CF7C4F}" presName="Name9" presStyleLbl="sibTrans2D1" presStyleIdx="0" presStyleCnt="4"/>
      <dgm:spPr/>
    </dgm:pt>
    <dgm:pt modelId="{7FD522AD-16E8-438C-AE40-3758A55973E4}" type="pres">
      <dgm:prSet presAssocID="{65BCCE09-8C1B-443E-9DA2-4BDBF3862497}" presName="composite2" presStyleCnt="0"/>
      <dgm:spPr/>
    </dgm:pt>
    <dgm:pt modelId="{91FE3983-44BA-4F01-BB9F-8021240C3483}" type="pres">
      <dgm:prSet presAssocID="{65BCCE09-8C1B-443E-9DA2-4BDBF3862497}" presName="dummyNode2" presStyleLbl="node1" presStyleIdx="0" presStyleCnt="5"/>
      <dgm:spPr/>
    </dgm:pt>
    <dgm:pt modelId="{CE43006C-6757-4E69-9C19-3A3F10F07DFC}" type="pres">
      <dgm:prSet presAssocID="{65BCCE09-8C1B-443E-9DA2-4BDBF3862497}" presName="childNode2" presStyleLbl="bgAcc1" presStyleIdx="1" presStyleCnt="5" custScaleX="123820" custScaleY="180730">
        <dgm:presLayoutVars>
          <dgm:bulletEnabled val="1"/>
        </dgm:presLayoutVars>
      </dgm:prSet>
      <dgm:spPr/>
    </dgm:pt>
    <dgm:pt modelId="{F6E361B2-8061-474A-A24A-E6A63AD2DB54}" type="pres">
      <dgm:prSet presAssocID="{65BCCE09-8C1B-443E-9DA2-4BDBF3862497}" presName="childNode2tx" presStyleLbl="bgAcc1" presStyleIdx="1" presStyleCnt="5">
        <dgm:presLayoutVars>
          <dgm:bulletEnabled val="1"/>
        </dgm:presLayoutVars>
      </dgm:prSet>
      <dgm:spPr/>
    </dgm:pt>
    <dgm:pt modelId="{47B95951-33C8-4343-A316-B22D50D2FC2A}" type="pres">
      <dgm:prSet presAssocID="{65BCCE09-8C1B-443E-9DA2-4BDBF3862497}" presName="parentNode2" presStyleLbl="node1" presStyleIdx="1" presStyleCnt="5" custScaleX="105152" custScaleY="155706" custLinFactNeighborX="-3810" custLinFactNeighborY="-54283">
        <dgm:presLayoutVars>
          <dgm:chMax val="0"/>
          <dgm:bulletEnabled val="1"/>
        </dgm:presLayoutVars>
      </dgm:prSet>
      <dgm:spPr/>
    </dgm:pt>
    <dgm:pt modelId="{0E1C4E51-3E0F-47D2-A064-B5AC28A35612}" type="pres">
      <dgm:prSet presAssocID="{65BCCE09-8C1B-443E-9DA2-4BDBF3862497}" presName="connSite2" presStyleCnt="0"/>
      <dgm:spPr/>
    </dgm:pt>
    <dgm:pt modelId="{DCC67DC1-E104-4DBB-B8F0-768A695C1068}" type="pres">
      <dgm:prSet presAssocID="{CD88524C-1F5F-4432-A90C-5C9CBA382934}" presName="Name18" presStyleLbl="sibTrans2D1" presStyleIdx="1" presStyleCnt="4"/>
      <dgm:spPr/>
    </dgm:pt>
    <dgm:pt modelId="{B2355576-53F8-4B90-9790-3FF2D49ACC5F}" type="pres">
      <dgm:prSet presAssocID="{9D0AFA65-A1F5-4D30-BB90-81E3D78017D5}" presName="composite1" presStyleCnt="0"/>
      <dgm:spPr/>
    </dgm:pt>
    <dgm:pt modelId="{AA73CB65-C759-47A8-82A5-EE680E5166E4}" type="pres">
      <dgm:prSet presAssocID="{9D0AFA65-A1F5-4D30-BB90-81E3D78017D5}" presName="dummyNode1" presStyleLbl="node1" presStyleIdx="1" presStyleCnt="5"/>
      <dgm:spPr/>
    </dgm:pt>
    <dgm:pt modelId="{11B08C63-A58C-400F-93A8-679440768D0D}" type="pres">
      <dgm:prSet presAssocID="{9D0AFA65-A1F5-4D30-BB90-81E3D78017D5}" presName="childNode1" presStyleLbl="bgAcc1" presStyleIdx="2" presStyleCnt="5" custScaleX="114210" custLinFactNeighborX="4508" custLinFactNeighborY="-16398">
        <dgm:presLayoutVars>
          <dgm:bulletEnabled val="1"/>
        </dgm:presLayoutVars>
      </dgm:prSet>
      <dgm:spPr/>
    </dgm:pt>
    <dgm:pt modelId="{950F04C4-687C-40F9-9F5A-3D2B8EA4C60E}" type="pres">
      <dgm:prSet presAssocID="{9D0AFA65-A1F5-4D30-BB90-81E3D78017D5}" presName="childNode1tx" presStyleLbl="bgAcc1" presStyleIdx="2" presStyleCnt="5">
        <dgm:presLayoutVars>
          <dgm:bulletEnabled val="1"/>
        </dgm:presLayoutVars>
      </dgm:prSet>
      <dgm:spPr/>
    </dgm:pt>
    <dgm:pt modelId="{7B664CAE-040E-446C-A794-4F16B7756EFB}" type="pres">
      <dgm:prSet presAssocID="{9D0AFA65-A1F5-4D30-BB90-81E3D78017D5}" presName="parentNode1" presStyleLbl="node1" presStyleIdx="2" presStyleCnt="5" custScaleX="129863" custScaleY="342833" custLinFactNeighborY="73906">
        <dgm:presLayoutVars>
          <dgm:chMax val="1"/>
          <dgm:bulletEnabled val="1"/>
        </dgm:presLayoutVars>
      </dgm:prSet>
      <dgm:spPr/>
    </dgm:pt>
    <dgm:pt modelId="{41BE0D6F-292C-4528-8F41-5F0D7C1141C9}" type="pres">
      <dgm:prSet presAssocID="{9D0AFA65-A1F5-4D30-BB90-81E3D78017D5}" presName="connSite1" presStyleCnt="0"/>
      <dgm:spPr/>
    </dgm:pt>
    <dgm:pt modelId="{32A71CEF-0064-401E-932A-F60F729E33FE}" type="pres">
      <dgm:prSet presAssocID="{16A3BADF-8E8B-4733-9676-18384299059A}" presName="Name9" presStyleLbl="sibTrans2D1" presStyleIdx="2" presStyleCnt="4"/>
      <dgm:spPr/>
    </dgm:pt>
    <dgm:pt modelId="{31915151-8B28-4265-8425-6C125D430218}" type="pres">
      <dgm:prSet presAssocID="{22A9FC8D-57E3-4FE4-9850-4596A487B167}" presName="composite2" presStyleCnt="0"/>
      <dgm:spPr/>
    </dgm:pt>
    <dgm:pt modelId="{CD93896D-C28A-4E8C-8841-FE9845A559C7}" type="pres">
      <dgm:prSet presAssocID="{22A9FC8D-57E3-4FE4-9850-4596A487B167}" presName="dummyNode2" presStyleLbl="node1" presStyleIdx="2" presStyleCnt="5"/>
      <dgm:spPr/>
    </dgm:pt>
    <dgm:pt modelId="{53640123-0E8A-45FC-852E-01C64A5090BF}" type="pres">
      <dgm:prSet presAssocID="{22A9FC8D-57E3-4FE4-9850-4596A487B167}" presName="childNode2" presStyleLbl="bgAcc1" presStyleIdx="3" presStyleCnt="5" custScaleX="146434" custScaleY="235501" custLinFactNeighborX="5770" custLinFactNeighborY="13992">
        <dgm:presLayoutVars>
          <dgm:bulletEnabled val="1"/>
        </dgm:presLayoutVars>
      </dgm:prSet>
      <dgm:spPr/>
    </dgm:pt>
    <dgm:pt modelId="{A353B428-4C7B-4E06-AC0D-394213DF8DB9}" type="pres">
      <dgm:prSet presAssocID="{22A9FC8D-57E3-4FE4-9850-4596A487B167}" presName="childNode2tx" presStyleLbl="bgAcc1" presStyleIdx="3" presStyleCnt="5">
        <dgm:presLayoutVars>
          <dgm:bulletEnabled val="1"/>
        </dgm:presLayoutVars>
      </dgm:prSet>
      <dgm:spPr/>
    </dgm:pt>
    <dgm:pt modelId="{E6B2CDC2-78A4-41ED-8ED7-DCA7E467DC90}" type="pres">
      <dgm:prSet presAssocID="{22A9FC8D-57E3-4FE4-9850-4596A487B167}" presName="parentNode2" presStyleLbl="node1" presStyleIdx="3" presStyleCnt="5" custScaleX="125288" custScaleY="141505" custLinFactNeighborY="-66786">
        <dgm:presLayoutVars>
          <dgm:chMax val="0"/>
          <dgm:bulletEnabled val="1"/>
        </dgm:presLayoutVars>
      </dgm:prSet>
      <dgm:spPr/>
    </dgm:pt>
    <dgm:pt modelId="{47DE9459-74D6-4A69-8194-4A75D12AFEED}" type="pres">
      <dgm:prSet presAssocID="{22A9FC8D-57E3-4FE4-9850-4596A487B167}" presName="connSite2" presStyleCnt="0"/>
      <dgm:spPr/>
    </dgm:pt>
    <dgm:pt modelId="{9CA384A5-54C0-4457-BD78-F0E7422DE487}" type="pres">
      <dgm:prSet presAssocID="{7D31AAA5-3324-4630-8316-35BDA60E7BFD}" presName="Name18" presStyleLbl="sibTrans2D1" presStyleIdx="3" presStyleCnt="4"/>
      <dgm:spPr/>
    </dgm:pt>
    <dgm:pt modelId="{0D45FA14-86D5-4353-BA92-765075A62848}" type="pres">
      <dgm:prSet presAssocID="{3BFF6CCE-0EB5-41A2-8CDA-0623E147EE6F}" presName="composite1" presStyleCnt="0"/>
      <dgm:spPr/>
    </dgm:pt>
    <dgm:pt modelId="{172E8224-9037-4775-8271-E4F99764FF3D}" type="pres">
      <dgm:prSet presAssocID="{3BFF6CCE-0EB5-41A2-8CDA-0623E147EE6F}" presName="dummyNode1" presStyleLbl="node1" presStyleIdx="3" presStyleCnt="5"/>
      <dgm:spPr/>
    </dgm:pt>
    <dgm:pt modelId="{3A3A20B1-3C1A-4270-93A3-AA7449C3F8F7}" type="pres">
      <dgm:prSet presAssocID="{3BFF6CCE-0EB5-41A2-8CDA-0623E147EE6F}" presName="childNode1" presStyleLbl="bgAcc1" presStyleIdx="4" presStyleCnt="5" custLinFactNeighborX="13008" custLinFactNeighborY="-39022">
        <dgm:presLayoutVars>
          <dgm:bulletEnabled val="1"/>
        </dgm:presLayoutVars>
      </dgm:prSet>
      <dgm:spPr/>
    </dgm:pt>
    <dgm:pt modelId="{51DE9575-B8C0-4FC4-A88C-C513BD43F953}" type="pres">
      <dgm:prSet presAssocID="{3BFF6CCE-0EB5-41A2-8CDA-0623E147EE6F}" presName="childNode1tx" presStyleLbl="bgAcc1" presStyleIdx="4" presStyleCnt="5">
        <dgm:presLayoutVars>
          <dgm:bulletEnabled val="1"/>
        </dgm:presLayoutVars>
      </dgm:prSet>
      <dgm:spPr/>
    </dgm:pt>
    <dgm:pt modelId="{A60F4BC2-3440-47C1-828A-66B5244C62CA}" type="pres">
      <dgm:prSet presAssocID="{3BFF6CCE-0EB5-41A2-8CDA-0623E147EE6F}" presName="parentNode1" presStyleLbl="node1" presStyleIdx="4" presStyleCnt="5" custScaleY="210280">
        <dgm:presLayoutVars>
          <dgm:chMax val="1"/>
          <dgm:bulletEnabled val="1"/>
        </dgm:presLayoutVars>
      </dgm:prSet>
      <dgm:spPr/>
    </dgm:pt>
    <dgm:pt modelId="{CD6C2C18-10FB-4556-B5C8-CCB0D585F6CF}" type="pres">
      <dgm:prSet presAssocID="{3BFF6CCE-0EB5-41A2-8CDA-0623E147EE6F}" presName="connSite1" presStyleCnt="0"/>
      <dgm:spPr/>
    </dgm:pt>
  </dgm:ptLst>
  <dgm:cxnLst>
    <dgm:cxn modelId="{782DA407-EA1B-4DF6-AA5A-F8F731A63952}" type="presOf" srcId="{BD807A16-E553-449D-8836-226BB04E7430}" destId="{A353B428-4C7B-4E06-AC0D-394213DF8DB9}" srcOrd="1" destOrd="1" presId="urn:microsoft.com/office/officeart/2005/8/layout/hProcess4"/>
    <dgm:cxn modelId="{2A2C7B14-9B7F-4917-99AE-757AA8EC05C5}" type="presOf" srcId="{6DE8C04E-CE1E-4DD5-990F-C799FD3335C1}" destId="{30F558CD-3160-4826-ACFC-758E5C388836}" srcOrd="1" destOrd="1" presId="urn:microsoft.com/office/officeart/2005/8/layout/hProcess4"/>
    <dgm:cxn modelId="{926C0D18-D97E-48F8-A5E7-F4482071DBCE}" type="presOf" srcId="{3D755098-AE26-4F74-99C7-D3FE9E475725}" destId="{CE43006C-6757-4E69-9C19-3A3F10F07DFC}" srcOrd="0" destOrd="0" presId="urn:microsoft.com/office/officeart/2005/8/layout/hProcess4"/>
    <dgm:cxn modelId="{6A373A22-8A31-4505-B4D7-848AFE19ED16}" srcId="{22A9FC8D-57E3-4FE4-9850-4596A487B167}" destId="{C73E8142-9AF3-4E9E-B7F8-6B292ED807DF}" srcOrd="0" destOrd="0" parTransId="{C06116A4-E7BC-45B7-8018-C44E5BD06843}" sibTransId="{84FE8AE5-DCF9-42FA-896C-0092C939B72A}"/>
    <dgm:cxn modelId="{4A93F627-058E-4197-AB5A-40524F96C453}" type="presOf" srcId="{6DE8C04E-CE1E-4DD5-990F-C799FD3335C1}" destId="{6F9B7438-118A-4A13-B303-3FC5ED8237A3}" srcOrd="0" destOrd="1" presId="urn:microsoft.com/office/officeart/2005/8/layout/hProcess4"/>
    <dgm:cxn modelId="{A310E131-FB75-4C00-BF09-8965E640CFF0}" type="presOf" srcId="{22A9FC8D-57E3-4FE4-9850-4596A487B167}" destId="{E6B2CDC2-78A4-41ED-8ED7-DCA7E467DC90}" srcOrd="0" destOrd="0" presId="urn:microsoft.com/office/officeart/2005/8/layout/hProcess4"/>
    <dgm:cxn modelId="{67455433-E5D1-45FF-BC6E-6BFCE16B5421}" type="presOf" srcId="{EA7DB651-1445-432E-9F85-D5C4DBB47BBC}" destId="{53640123-0E8A-45FC-852E-01C64A5090BF}" srcOrd="0" destOrd="2" presId="urn:microsoft.com/office/officeart/2005/8/layout/hProcess4"/>
    <dgm:cxn modelId="{EA019C33-D9DE-4A5D-807A-739BF4B4263C}" type="presOf" srcId="{92B52A3C-233E-49BC-B4A9-7F539161AA95}" destId="{51DE9575-B8C0-4FC4-A88C-C513BD43F953}" srcOrd="1" destOrd="0" presId="urn:microsoft.com/office/officeart/2005/8/layout/hProcess4"/>
    <dgm:cxn modelId="{52BA2C3A-C52F-4B9C-A077-BEFE3846517A}" type="presOf" srcId="{EA7DB651-1445-432E-9F85-D5C4DBB47BBC}" destId="{A353B428-4C7B-4E06-AC0D-394213DF8DB9}" srcOrd="1" destOrd="2" presId="urn:microsoft.com/office/officeart/2005/8/layout/hProcess4"/>
    <dgm:cxn modelId="{70A40E46-129B-4C7B-83FC-D230C65C1DB3}" type="presOf" srcId="{EFB76539-26B5-4577-88CD-40F1C8199761}" destId="{716B3CE8-EFA6-44B2-B66E-6F47F4E8760E}" srcOrd="0" destOrd="0" presId="urn:microsoft.com/office/officeart/2005/8/layout/hProcess4"/>
    <dgm:cxn modelId="{45FA374A-10BE-CC4C-9361-471292619952}" type="presOf" srcId="{E4C75496-1761-3F45-89CD-722481B00A3D}" destId="{F6E361B2-8061-474A-A24A-E6A63AD2DB54}" srcOrd="1" destOrd="1" presId="urn:microsoft.com/office/officeart/2005/8/layout/hProcess4"/>
    <dgm:cxn modelId="{C4536E60-0224-4100-9D1B-A2DFF7841A23}" type="presOf" srcId="{16A3BADF-8E8B-4733-9676-18384299059A}" destId="{32A71CEF-0064-401E-932A-F60F729E33FE}" srcOrd="0" destOrd="0" presId="urn:microsoft.com/office/officeart/2005/8/layout/hProcess4"/>
    <dgm:cxn modelId="{81361A70-05FA-4987-B4BA-719BF21709A5}" type="presOf" srcId="{BD807A16-E553-449D-8836-226BB04E7430}" destId="{53640123-0E8A-45FC-852E-01C64A5090BF}" srcOrd="0" destOrd="1" presId="urn:microsoft.com/office/officeart/2005/8/layout/hProcess4"/>
    <dgm:cxn modelId="{F14F9176-F259-418C-8041-DE3465547ABF}" type="presOf" srcId="{40F121DA-35EF-42D0-A3CF-8A05C7DAD48F}" destId="{2A0CB341-CAF1-4FD3-A76A-17D775657E54}" srcOrd="0" destOrd="0" presId="urn:microsoft.com/office/officeart/2005/8/layout/hProcess4"/>
    <dgm:cxn modelId="{D44D097D-4A21-4A15-B80E-4E20C0266831}" type="presOf" srcId="{3BFF6CCE-0EB5-41A2-8CDA-0623E147EE6F}" destId="{A60F4BC2-3440-47C1-828A-66B5244C62CA}" srcOrd="0" destOrd="0" presId="urn:microsoft.com/office/officeart/2005/8/layout/hProcess4"/>
    <dgm:cxn modelId="{0B01F880-39F7-459D-AA9F-AEDB9DFEB354}" type="presOf" srcId="{92B52A3C-233E-49BC-B4A9-7F539161AA95}" destId="{3A3A20B1-3C1A-4270-93A3-AA7449C3F8F7}" srcOrd="0" destOrd="0" presId="urn:microsoft.com/office/officeart/2005/8/layout/hProcess4"/>
    <dgm:cxn modelId="{AF36BB84-CCAA-4B5D-95F5-83D34333DA6A}" type="presOf" srcId="{C73E8142-9AF3-4E9E-B7F8-6B292ED807DF}" destId="{53640123-0E8A-45FC-852E-01C64A5090BF}" srcOrd="0" destOrd="0" presId="urn:microsoft.com/office/officeart/2005/8/layout/hProcess4"/>
    <dgm:cxn modelId="{F9F8BD84-5468-AE4F-90E6-536BDA26AB4D}" type="presOf" srcId="{E4C75496-1761-3F45-89CD-722481B00A3D}" destId="{CE43006C-6757-4E69-9C19-3A3F10F07DFC}" srcOrd="0" destOrd="1" presId="urn:microsoft.com/office/officeart/2005/8/layout/hProcess4"/>
    <dgm:cxn modelId="{501A2A94-E8CE-47AC-8D20-D10337B1BF28}" type="presOf" srcId="{7D31AAA5-3324-4630-8316-35BDA60E7BFD}" destId="{9CA384A5-54C0-4457-BD78-F0E7422DE487}" srcOrd="0" destOrd="0" presId="urn:microsoft.com/office/officeart/2005/8/layout/hProcess4"/>
    <dgm:cxn modelId="{EC9DF79A-BED1-4661-972E-2655B8BBED5F}" srcId="{EFB76539-26B5-4577-88CD-40F1C8199761}" destId="{3BFF6CCE-0EB5-41A2-8CDA-0623E147EE6F}" srcOrd="4" destOrd="0" parTransId="{B10E966A-2965-4C22-B74F-3C9270265AE4}" sibTransId="{B1A2C1C7-A00D-4EE5-98A4-D4DF93B4F0CB}"/>
    <dgm:cxn modelId="{EFF8A2A3-7E89-4AC7-B079-4FE7DF9B00DB}" type="presOf" srcId="{65BCCE09-8C1B-443E-9DA2-4BDBF3862497}" destId="{47B95951-33C8-4343-A316-B22D50D2FC2A}" srcOrd="0" destOrd="0" presId="urn:microsoft.com/office/officeart/2005/8/layout/hProcess4"/>
    <dgm:cxn modelId="{6FB8AAA3-FB0B-4491-9835-761F96265B32}" type="presOf" srcId="{C73E8142-9AF3-4E9E-B7F8-6B292ED807DF}" destId="{A353B428-4C7B-4E06-AC0D-394213DF8DB9}" srcOrd="1" destOrd="0" presId="urn:microsoft.com/office/officeart/2005/8/layout/hProcess4"/>
    <dgm:cxn modelId="{95B785A7-4628-469F-BE24-DE7CED0AB913}" type="presOf" srcId="{CD88524C-1F5F-4432-A90C-5C9CBA382934}" destId="{DCC67DC1-E104-4DBB-B8F0-768A695C1068}" srcOrd="0" destOrd="0" presId="urn:microsoft.com/office/officeart/2005/8/layout/hProcess4"/>
    <dgm:cxn modelId="{5CC231A9-76AB-48BE-AAC5-9975AC61C7D8}" srcId="{22A9FC8D-57E3-4FE4-9850-4596A487B167}" destId="{EA7DB651-1445-432E-9F85-D5C4DBB47BBC}" srcOrd="2" destOrd="0" parTransId="{A9588760-554D-4D95-8668-6118465BF3F6}" sibTransId="{33630C04-2FC2-464F-ADEC-60D47146058A}"/>
    <dgm:cxn modelId="{9C6FA8AE-26B3-4157-882C-14853D3002A4}" srcId="{22A9FC8D-57E3-4FE4-9850-4596A487B167}" destId="{BD807A16-E553-449D-8836-226BB04E7430}" srcOrd="1" destOrd="0" parTransId="{F55D777C-394D-4662-80BF-8676B3D39739}" sibTransId="{03F2B886-D306-489E-BA4D-9D00C080F9E9}"/>
    <dgm:cxn modelId="{4E6625B2-85C7-4648-A119-4188BD23CF49}" type="presOf" srcId="{9D0AFA65-A1F5-4D30-BB90-81E3D78017D5}" destId="{7B664CAE-040E-446C-A794-4F16B7756EFB}" srcOrd="0" destOrd="0" presId="urn:microsoft.com/office/officeart/2005/8/layout/hProcess4"/>
    <dgm:cxn modelId="{C02FD6B3-B4E5-4946-92AE-C7FCE98A0B8F}" srcId="{EFB76539-26B5-4577-88CD-40F1C8199761}" destId="{40F121DA-35EF-42D0-A3CF-8A05C7DAD48F}" srcOrd="0" destOrd="0" parTransId="{81B11276-3708-46E1-93F6-C8EAB806DCBB}" sibTransId="{30FB7A8E-37FA-4786-865F-4A15F5CF7C4F}"/>
    <dgm:cxn modelId="{2B9722BE-C681-B74C-8B41-62A0EDAA131B}" srcId="{65BCCE09-8C1B-443E-9DA2-4BDBF3862497}" destId="{E4C75496-1761-3F45-89CD-722481B00A3D}" srcOrd="1" destOrd="0" parTransId="{4A1B3ED6-95BF-5342-B7FE-8DD1408E37DD}" sibTransId="{01AE00CE-FFC1-3648-88E5-210123F8AD64}"/>
    <dgm:cxn modelId="{F52FE9C2-2844-41B4-8984-7E4755ED2D9C}" type="presOf" srcId="{4EFF4FD7-03F0-4343-9528-2166FAC17A54}" destId="{950F04C4-687C-40F9-9F5A-3D2B8EA4C60E}" srcOrd="1" destOrd="0" presId="urn:microsoft.com/office/officeart/2005/8/layout/hProcess4"/>
    <dgm:cxn modelId="{1F357AC4-EDD7-460A-90EE-CFC635A0AB90}" type="presOf" srcId="{30FB7A8E-37FA-4786-865F-4A15F5CF7C4F}" destId="{52155BD6-D362-4A53-8952-54E1C501E41E}" srcOrd="0" destOrd="0" presId="urn:microsoft.com/office/officeart/2005/8/layout/hProcess4"/>
    <dgm:cxn modelId="{E174CCC7-E7D3-4093-82FB-31763783E4EF}" srcId="{EFB76539-26B5-4577-88CD-40F1C8199761}" destId="{22A9FC8D-57E3-4FE4-9850-4596A487B167}" srcOrd="3" destOrd="0" parTransId="{4991E398-05F8-4A3E-9F7C-F69B4B10041F}" sibTransId="{7D31AAA5-3324-4630-8316-35BDA60E7BFD}"/>
    <dgm:cxn modelId="{24F18BCF-834C-4F14-A059-43B07BED2E8B}" srcId="{9D0AFA65-A1F5-4D30-BB90-81E3D78017D5}" destId="{4EFF4FD7-03F0-4343-9528-2166FAC17A54}" srcOrd="0" destOrd="0" parTransId="{86B3C963-3E97-4116-9035-0ADAEFEDECE2}" sibTransId="{84C44E15-6B5E-4C4C-AC74-039CB544B7FD}"/>
    <dgm:cxn modelId="{97581FDB-3265-4B73-A4BF-5BD5B275446E}" srcId="{40F121DA-35EF-42D0-A3CF-8A05C7DAD48F}" destId="{E8723910-01AC-4089-B6C0-35E1F4689BAD}" srcOrd="0" destOrd="0" parTransId="{4F647484-9F78-4F6F-A83D-B25C196B39CD}" sibTransId="{ACAD4DF4-E94F-451D-8C36-BB3E304BEACE}"/>
    <dgm:cxn modelId="{A214C3DF-1054-47A8-8FFD-A00AEF1DD00B}" srcId="{3BFF6CCE-0EB5-41A2-8CDA-0623E147EE6F}" destId="{92B52A3C-233E-49BC-B4A9-7F539161AA95}" srcOrd="0" destOrd="0" parTransId="{BDE4AD4A-96C9-4ED2-A395-DA32B803D028}" sibTransId="{53F33CD2-EB3A-48DB-8AA1-37C5C5BAA9A7}"/>
    <dgm:cxn modelId="{1BCF72E0-73EE-4A04-8D17-DD886C34297D}" srcId="{65BCCE09-8C1B-443E-9DA2-4BDBF3862497}" destId="{3D755098-AE26-4F74-99C7-D3FE9E475725}" srcOrd="0" destOrd="0" parTransId="{82A67C87-8F6D-492E-A336-53E2D24BCCEB}" sibTransId="{5D7946C8-13D6-46E0-87A6-95E17A1354EB}"/>
    <dgm:cxn modelId="{D2A0AAEB-A5C4-488D-87F0-BBCF0D524BDD}" srcId="{EFB76539-26B5-4577-88CD-40F1C8199761}" destId="{65BCCE09-8C1B-443E-9DA2-4BDBF3862497}" srcOrd="1" destOrd="0" parTransId="{9C5ED83A-9447-422F-AA0F-F441EB2FC6A7}" sibTransId="{CD88524C-1F5F-4432-A90C-5C9CBA382934}"/>
    <dgm:cxn modelId="{7BDB9EED-2002-44C2-BA28-6547DBCC2B61}" srcId="{EFB76539-26B5-4577-88CD-40F1C8199761}" destId="{9D0AFA65-A1F5-4D30-BB90-81E3D78017D5}" srcOrd="2" destOrd="0" parTransId="{F5245CE8-BBB5-473D-B581-5A6D5402319D}" sibTransId="{16A3BADF-8E8B-4733-9676-18384299059A}"/>
    <dgm:cxn modelId="{E01FCCF1-8FDF-42DF-AA1B-8517DA1DB8F7}" type="presOf" srcId="{E8723910-01AC-4089-B6C0-35E1F4689BAD}" destId="{30F558CD-3160-4826-ACFC-758E5C388836}" srcOrd="1" destOrd="0" presId="urn:microsoft.com/office/officeart/2005/8/layout/hProcess4"/>
    <dgm:cxn modelId="{0F9F2FF3-2400-4568-9E10-CB6FB22C03F4}" srcId="{40F121DA-35EF-42D0-A3CF-8A05C7DAD48F}" destId="{6DE8C04E-CE1E-4DD5-990F-C799FD3335C1}" srcOrd="1" destOrd="0" parTransId="{02A1F199-E4AB-4EE4-A363-B92595A47FEF}" sibTransId="{1FF617B0-A060-4805-A0C9-F48BA0ECA796}"/>
    <dgm:cxn modelId="{1F8DFEF5-4AEA-438C-A5F3-80AC71A32A91}" type="presOf" srcId="{E8723910-01AC-4089-B6C0-35E1F4689BAD}" destId="{6F9B7438-118A-4A13-B303-3FC5ED8237A3}" srcOrd="0" destOrd="0" presId="urn:microsoft.com/office/officeart/2005/8/layout/hProcess4"/>
    <dgm:cxn modelId="{B00743F6-BB06-4008-B078-2F8B953E928B}" type="presOf" srcId="{4EFF4FD7-03F0-4343-9528-2166FAC17A54}" destId="{11B08C63-A58C-400F-93A8-679440768D0D}" srcOrd="0" destOrd="0" presId="urn:microsoft.com/office/officeart/2005/8/layout/hProcess4"/>
    <dgm:cxn modelId="{F9AACCFC-1B4A-41BB-8D71-FBFAEC452A89}" type="presOf" srcId="{3D755098-AE26-4F74-99C7-D3FE9E475725}" destId="{F6E361B2-8061-474A-A24A-E6A63AD2DB54}" srcOrd="1" destOrd="0" presId="urn:microsoft.com/office/officeart/2005/8/layout/hProcess4"/>
    <dgm:cxn modelId="{DEA6E092-6BC9-4AF1-9FE7-CE1515D7E068}" type="presParOf" srcId="{716B3CE8-EFA6-44B2-B66E-6F47F4E8760E}" destId="{9276C729-B89D-4BC6-B106-A4A980E698E7}" srcOrd="0" destOrd="0" presId="urn:microsoft.com/office/officeart/2005/8/layout/hProcess4"/>
    <dgm:cxn modelId="{D8CC2186-FD41-48C4-B88E-972B6B78BBE9}" type="presParOf" srcId="{716B3CE8-EFA6-44B2-B66E-6F47F4E8760E}" destId="{2D379586-FE7D-4903-85EE-FEF63237DB37}" srcOrd="1" destOrd="0" presId="urn:microsoft.com/office/officeart/2005/8/layout/hProcess4"/>
    <dgm:cxn modelId="{F3FF0A19-76E5-4431-9A21-12F2586565DB}" type="presParOf" srcId="{716B3CE8-EFA6-44B2-B66E-6F47F4E8760E}" destId="{DE28C1A9-8C47-4711-9DDD-EB67B249BE37}" srcOrd="2" destOrd="0" presId="urn:microsoft.com/office/officeart/2005/8/layout/hProcess4"/>
    <dgm:cxn modelId="{C8821BAD-FC5D-4BDE-83D3-A57B3F55325E}" type="presParOf" srcId="{DE28C1A9-8C47-4711-9DDD-EB67B249BE37}" destId="{8C7070EC-9A81-4F61-9306-C6D4C669D031}" srcOrd="0" destOrd="0" presId="urn:microsoft.com/office/officeart/2005/8/layout/hProcess4"/>
    <dgm:cxn modelId="{1DCCF7B9-8B38-4294-8899-9B2654C4126E}" type="presParOf" srcId="{8C7070EC-9A81-4F61-9306-C6D4C669D031}" destId="{C5F7AB0A-3395-4B4F-A9B4-81B0DAD9E6C4}" srcOrd="0" destOrd="0" presId="urn:microsoft.com/office/officeart/2005/8/layout/hProcess4"/>
    <dgm:cxn modelId="{A347065E-1213-47BD-88ED-0A2BF31FA26D}" type="presParOf" srcId="{8C7070EC-9A81-4F61-9306-C6D4C669D031}" destId="{6F9B7438-118A-4A13-B303-3FC5ED8237A3}" srcOrd="1" destOrd="0" presId="urn:microsoft.com/office/officeart/2005/8/layout/hProcess4"/>
    <dgm:cxn modelId="{036A9644-68FC-40AB-BCFE-E1DE2FBD000D}" type="presParOf" srcId="{8C7070EC-9A81-4F61-9306-C6D4C669D031}" destId="{30F558CD-3160-4826-ACFC-758E5C388836}" srcOrd="2" destOrd="0" presId="urn:microsoft.com/office/officeart/2005/8/layout/hProcess4"/>
    <dgm:cxn modelId="{08972884-1C8A-43BA-9B64-3078A8A8A060}" type="presParOf" srcId="{8C7070EC-9A81-4F61-9306-C6D4C669D031}" destId="{2A0CB341-CAF1-4FD3-A76A-17D775657E54}" srcOrd="3" destOrd="0" presId="urn:microsoft.com/office/officeart/2005/8/layout/hProcess4"/>
    <dgm:cxn modelId="{3D7A86E8-3D87-4353-8324-704C8E80FB46}" type="presParOf" srcId="{8C7070EC-9A81-4F61-9306-C6D4C669D031}" destId="{F06176E4-029B-4396-8C90-2479F97E97BB}" srcOrd="4" destOrd="0" presId="urn:microsoft.com/office/officeart/2005/8/layout/hProcess4"/>
    <dgm:cxn modelId="{43AF99F1-FDC5-4C21-912B-BA9CEB7FA2A0}" type="presParOf" srcId="{DE28C1A9-8C47-4711-9DDD-EB67B249BE37}" destId="{52155BD6-D362-4A53-8952-54E1C501E41E}" srcOrd="1" destOrd="0" presId="urn:microsoft.com/office/officeart/2005/8/layout/hProcess4"/>
    <dgm:cxn modelId="{975F296A-F99B-47D9-A98C-C588654280FF}" type="presParOf" srcId="{DE28C1A9-8C47-4711-9DDD-EB67B249BE37}" destId="{7FD522AD-16E8-438C-AE40-3758A55973E4}" srcOrd="2" destOrd="0" presId="urn:microsoft.com/office/officeart/2005/8/layout/hProcess4"/>
    <dgm:cxn modelId="{BCBC725A-238A-4091-9612-B049EDF34D5D}" type="presParOf" srcId="{7FD522AD-16E8-438C-AE40-3758A55973E4}" destId="{91FE3983-44BA-4F01-BB9F-8021240C3483}" srcOrd="0" destOrd="0" presId="urn:microsoft.com/office/officeart/2005/8/layout/hProcess4"/>
    <dgm:cxn modelId="{D6BEB54B-1249-4781-BB33-15C51D267188}" type="presParOf" srcId="{7FD522AD-16E8-438C-AE40-3758A55973E4}" destId="{CE43006C-6757-4E69-9C19-3A3F10F07DFC}" srcOrd="1" destOrd="0" presId="urn:microsoft.com/office/officeart/2005/8/layout/hProcess4"/>
    <dgm:cxn modelId="{8B1F697E-3E6D-4BE6-BECD-4D445EA7FCA9}" type="presParOf" srcId="{7FD522AD-16E8-438C-AE40-3758A55973E4}" destId="{F6E361B2-8061-474A-A24A-E6A63AD2DB54}" srcOrd="2" destOrd="0" presId="urn:microsoft.com/office/officeart/2005/8/layout/hProcess4"/>
    <dgm:cxn modelId="{A7A0151C-77C6-49DD-9196-2AC7E622340C}" type="presParOf" srcId="{7FD522AD-16E8-438C-AE40-3758A55973E4}" destId="{47B95951-33C8-4343-A316-B22D50D2FC2A}" srcOrd="3" destOrd="0" presId="urn:microsoft.com/office/officeart/2005/8/layout/hProcess4"/>
    <dgm:cxn modelId="{9CBBECB8-5A24-42E8-ACA4-4ED1F2279792}" type="presParOf" srcId="{7FD522AD-16E8-438C-AE40-3758A55973E4}" destId="{0E1C4E51-3E0F-47D2-A064-B5AC28A35612}" srcOrd="4" destOrd="0" presId="urn:microsoft.com/office/officeart/2005/8/layout/hProcess4"/>
    <dgm:cxn modelId="{CCEEA105-5BF3-4417-A41B-33FC5889CC36}" type="presParOf" srcId="{DE28C1A9-8C47-4711-9DDD-EB67B249BE37}" destId="{DCC67DC1-E104-4DBB-B8F0-768A695C1068}" srcOrd="3" destOrd="0" presId="urn:microsoft.com/office/officeart/2005/8/layout/hProcess4"/>
    <dgm:cxn modelId="{E3EB3FC3-9EA2-4025-B8E9-770CA6BF38D1}" type="presParOf" srcId="{DE28C1A9-8C47-4711-9DDD-EB67B249BE37}" destId="{B2355576-53F8-4B90-9790-3FF2D49ACC5F}" srcOrd="4" destOrd="0" presId="urn:microsoft.com/office/officeart/2005/8/layout/hProcess4"/>
    <dgm:cxn modelId="{7051C2E9-195D-41B4-9C10-FD92E0EA4E37}" type="presParOf" srcId="{B2355576-53F8-4B90-9790-3FF2D49ACC5F}" destId="{AA73CB65-C759-47A8-82A5-EE680E5166E4}" srcOrd="0" destOrd="0" presId="urn:microsoft.com/office/officeart/2005/8/layout/hProcess4"/>
    <dgm:cxn modelId="{D216B507-30C6-44A2-A6CC-AADA54BAC48D}" type="presParOf" srcId="{B2355576-53F8-4B90-9790-3FF2D49ACC5F}" destId="{11B08C63-A58C-400F-93A8-679440768D0D}" srcOrd="1" destOrd="0" presId="urn:microsoft.com/office/officeart/2005/8/layout/hProcess4"/>
    <dgm:cxn modelId="{4D2D9C91-1738-4639-AD5B-071A40CD8DE2}" type="presParOf" srcId="{B2355576-53F8-4B90-9790-3FF2D49ACC5F}" destId="{950F04C4-687C-40F9-9F5A-3D2B8EA4C60E}" srcOrd="2" destOrd="0" presId="urn:microsoft.com/office/officeart/2005/8/layout/hProcess4"/>
    <dgm:cxn modelId="{45070375-6B09-4B00-91B6-BA01EB14692D}" type="presParOf" srcId="{B2355576-53F8-4B90-9790-3FF2D49ACC5F}" destId="{7B664CAE-040E-446C-A794-4F16B7756EFB}" srcOrd="3" destOrd="0" presId="urn:microsoft.com/office/officeart/2005/8/layout/hProcess4"/>
    <dgm:cxn modelId="{8287F001-08F4-49DE-B4AA-89259328D820}" type="presParOf" srcId="{B2355576-53F8-4B90-9790-3FF2D49ACC5F}" destId="{41BE0D6F-292C-4528-8F41-5F0D7C1141C9}" srcOrd="4" destOrd="0" presId="urn:microsoft.com/office/officeart/2005/8/layout/hProcess4"/>
    <dgm:cxn modelId="{099BDC11-06C5-411A-9735-B0281D0EA647}" type="presParOf" srcId="{DE28C1A9-8C47-4711-9DDD-EB67B249BE37}" destId="{32A71CEF-0064-401E-932A-F60F729E33FE}" srcOrd="5" destOrd="0" presId="urn:microsoft.com/office/officeart/2005/8/layout/hProcess4"/>
    <dgm:cxn modelId="{8F5ACAF2-116C-41F4-B670-7D77CEA46D07}" type="presParOf" srcId="{DE28C1A9-8C47-4711-9DDD-EB67B249BE37}" destId="{31915151-8B28-4265-8425-6C125D430218}" srcOrd="6" destOrd="0" presId="urn:microsoft.com/office/officeart/2005/8/layout/hProcess4"/>
    <dgm:cxn modelId="{FF5133D3-B68F-4C24-8782-B6039506E988}" type="presParOf" srcId="{31915151-8B28-4265-8425-6C125D430218}" destId="{CD93896D-C28A-4E8C-8841-FE9845A559C7}" srcOrd="0" destOrd="0" presId="urn:microsoft.com/office/officeart/2005/8/layout/hProcess4"/>
    <dgm:cxn modelId="{D355B784-3424-40E9-9214-B44221252B4D}" type="presParOf" srcId="{31915151-8B28-4265-8425-6C125D430218}" destId="{53640123-0E8A-45FC-852E-01C64A5090BF}" srcOrd="1" destOrd="0" presId="urn:microsoft.com/office/officeart/2005/8/layout/hProcess4"/>
    <dgm:cxn modelId="{F7FD2497-69C4-46B6-952E-737E3846F227}" type="presParOf" srcId="{31915151-8B28-4265-8425-6C125D430218}" destId="{A353B428-4C7B-4E06-AC0D-394213DF8DB9}" srcOrd="2" destOrd="0" presId="urn:microsoft.com/office/officeart/2005/8/layout/hProcess4"/>
    <dgm:cxn modelId="{2E7F1CDF-74E9-4923-B0EF-D417959856C3}" type="presParOf" srcId="{31915151-8B28-4265-8425-6C125D430218}" destId="{E6B2CDC2-78A4-41ED-8ED7-DCA7E467DC90}" srcOrd="3" destOrd="0" presId="urn:microsoft.com/office/officeart/2005/8/layout/hProcess4"/>
    <dgm:cxn modelId="{CB277A94-E65E-4671-8782-691E6B0D7AC5}" type="presParOf" srcId="{31915151-8B28-4265-8425-6C125D430218}" destId="{47DE9459-74D6-4A69-8194-4A75D12AFEED}" srcOrd="4" destOrd="0" presId="urn:microsoft.com/office/officeart/2005/8/layout/hProcess4"/>
    <dgm:cxn modelId="{F2D7C206-E81B-4A09-9341-CD7793FE2691}" type="presParOf" srcId="{DE28C1A9-8C47-4711-9DDD-EB67B249BE37}" destId="{9CA384A5-54C0-4457-BD78-F0E7422DE487}" srcOrd="7" destOrd="0" presId="urn:microsoft.com/office/officeart/2005/8/layout/hProcess4"/>
    <dgm:cxn modelId="{DA8B611D-8C1C-48BF-9F26-309BFD01D7FB}" type="presParOf" srcId="{DE28C1A9-8C47-4711-9DDD-EB67B249BE37}" destId="{0D45FA14-86D5-4353-BA92-765075A62848}" srcOrd="8" destOrd="0" presId="urn:microsoft.com/office/officeart/2005/8/layout/hProcess4"/>
    <dgm:cxn modelId="{81177D8F-242C-43AA-B7D2-8903D7B2ABAD}" type="presParOf" srcId="{0D45FA14-86D5-4353-BA92-765075A62848}" destId="{172E8224-9037-4775-8271-E4F99764FF3D}" srcOrd="0" destOrd="0" presId="urn:microsoft.com/office/officeart/2005/8/layout/hProcess4"/>
    <dgm:cxn modelId="{DDAC267D-0E25-4204-ABB2-AE5563B9C219}" type="presParOf" srcId="{0D45FA14-86D5-4353-BA92-765075A62848}" destId="{3A3A20B1-3C1A-4270-93A3-AA7449C3F8F7}" srcOrd="1" destOrd="0" presId="urn:microsoft.com/office/officeart/2005/8/layout/hProcess4"/>
    <dgm:cxn modelId="{5C47DD50-CC3A-465B-A422-A8E392388654}" type="presParOf" srcId="{0D45FA14-86D5-4353-BA92-765075A62848}" destId="{51DE9575-B8C0-4FC4-A88C-C513BD43F953}" srcOrd="2" destOrd="0" presId="urn:microsoft.com/office/officeart/2005/8/layout/hProcess4"/>
    <dgm:cxn modelId="{9F483CA4-9218-4BF9-97AD-E6C1A6D7F1C5}" type="presParOf" srcId="{0D45FA14-86D5-4353-BA92-765075A62848}" destId="{A60F4BC2-3440-47C1-828A-66B5244C62CA}" srcOrd="3" destOrd="0" presId="urn:microsoft.com/office/officeart/2005/8/layout/hProcess4"/>
    <dgm:cxn modelId="{2DECFB8D-7BF6-49FB-B5CA-8AABCEB74DA1}" type="presParOf" srcId="{0D45FA14-86D5-4353-BA92-765075A62848}" destId="{CD6C2C18-10FB-4556-B5C8-CCB0D585F6CF}" srcOrd="4" destOrd="0" presId="urn:microsoft.com/office/officeart/2005/8/layout/hProcess4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F9B7438-118A-4A13-B303-3FC5ED8237A3}">
      <dsp:nvSpPr>
        <dsp:cNvPr id="0" name=""/>
        <dsp:cNvSpPr/>
      </dsp:nvSpPr>
      <dsp:spPr>
        <a:xfrm>
          <a:off x="0" y="704828"/>
          <a:ext cx="996178" cy="858847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3825" tIns="123825" rIns="123825" bIns="123825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CH" sz="1000" kern="1200"/>
            <a:t>Chargé de Projet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CH" sz="1000" kern="1200"/>
            <a:t>M&amp;E (support technique)</a:t>
          </a:r>
        </a:p>
      </dsp:txBody>
      <dsp:txXfrm>
        <a:off x="19764" y="724592"/>
        <a:ext cx="956650" cy="635280"/>
      </dsp:txXfrm>
    </dsp:sp>
    <dsp:sp modelId="{52155BD6-D362-4A53-8952-54E1C501E41E}">
      <dsp:nvSpPr>
        <dsp:cNvPr id="0" name=""/>
        <dsp:cNvSpPr/>
      </dsp:nvSpPr>
      <dsp:spPr>
        <a:xfrm>
          <a:off x="332414" y="1038354"/>
          <a:ext cx="1280787" cy="1280787"/>
        </a:xfrm>
        <a:prstGeom prst="leftCircularArrow">
          <a:avLst>
            <a:gd name="adj1" fmla="val 2471"/>
            <a:gd name="adj2" fmla="val 299231"/>
            <a:gd name="adj3" fmla="val 426637"/>
            <a:gd name="adj4" fmla="val 7376385"/>
            <a:gd name="adj5" fmla="val 2882"/>
          </a:avLst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A0CB341-CAF1-4FD3-A76A-17D775657E54}">
      <dsp:nvSpPr>
        <dsp:cNvPr id="0" name=""/>
        <dsp:cNvSpPr/>
      </dsp:nvSpPr>
      <dsp:spPr>
        <a:xfrm>
          <a:off x="156956" y="1592160"/>
          <a:ext cx="972548" cy="59526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CH" sz="1000" kern="1200"/>
            <a:t>Calibrage: remplir et configurer</a:t>
          </a:r>
        </a:p>
      </dsp:txBody>
      <dsp:txXfrm>
        <a:off x="174391" y="1609595"/>
        <a:ext cx="937678" cy="560393"/>
      </dsp:txXfrm>
    </dsp:sp>
    <dsp:sp modelId="{CE43006C-6757-4E69-9C19-3A3F10F07DFC}">
      <dsp:nvSpPr>
        <dsp:cNvPr id="0" name=""/>
        <dsp:cNvSpPr/>
      </dsp:nvSpPr>
      <dsp:spPr>
        <a:xfrm>
          <a:off x="1265871" y="660829"/>
          <a:ext cx="961903" cy="1158016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3825" tIns="123825" rIns="123825" bIns="123825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CH" sz="900" kern="1200"/>
            <a:t>Chargé de Projet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CH" sz="900" kern="1200"/>
            <a:t>M&amp;E (support technique)</a:t>
          </a:r>
        </a:p>
      </dsp:txBody>
      <dsp:txXfrm>
        <a:off x="1292520" y="935624"/>
        <a:ext cx="908605" cy="856572"/>
      </dsp:txXfrm>
    </dsp:sp>
    <dsp:sp modelId="{DCC67DC1-E104-4DBB-B8F0-768A695C1068}">
      <dsp:nvSpPr>
        <dsp:cNvPr id="0" name=""/>
        <dsp:cNvSpPr/>
      </dsp:nvSpPr>
      <dsp:spPr>
        <a:xfrm>
          <a:off x="1757926" y="225932"/>
          <a:ext cx="1147078" cy="1147078"/>
        </a:xfrm>
        <a:prstGeom prst="circularArrow">
          <a:avLst>
            <a:gd name="adj1" fmla="val 2759"/>
            <a:gd name="adj2" fmla="val 336356"/>
            <a:gd name="adj3" fmla="val 19318612"/>
            <a:gd name="adj4" fmla="val 12405990"/>
            <a:gd name="adj5" fmla="val 3218"/>
          </a:avLst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7B95951-33C8-4343-A316-B22D50D2FC2A}">
      <dsp:nvSpPr>
        <dsp:cNvPr id="0" name=""/>
        <dsp:cNvSpPr/>
      </dsp:nvSpPr>
      <dsp:spPr>
        <a:xfrm>
          <a:off x="1486932" y="556613"/>
          <a:ext cx="726115" cy="42757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CH" sz="1000" kern="1200"/>
            <a:t>Mise à jour</a:t>
          </a:r>
        </a:p>
      </dsp:txBody>
      <dsp:txXfrm>
        <a:off x="1499455" y="569136"/>
        <a:ext cx="701069" cy="402529"/>
      </dsp:txXfrm>
    </dsp:sp>
    <dsp:sp modelId="{11B08C63-A58C-400F-93A8-679440768D0D}">
      <dsp:nvSpPr>
        <dsp:cNvPr id="0" name=""/>
        <dsp:cNvSpPr/>
      </dsp:nvSpPr>
      <dsp:spPr>
        <a:xfrm>
          <a:off x="2425066" y="647688"/>
          <a:ext cx="887247" cy="640744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3825" tIns="123825" rIns="123825" bIns="123825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CH" sz="1000" kern="1200"/>
            <a:t> ex. Prog Coo</a:t>
          </a:r>
        </a:p>
      </dsp:txBody>
      <dsp:txXfrm>
        <a:off x="2439811" y="662433"/>
        <a:ext cx="857757" cy="473951"/>
      </dsp:txXfrm>
    </dsp:sp>
    <dsp:sp modelId="{32A71CEF-0064-401E-932A-F60F729E33FE}">
      <dsp:nvSpPr>
        <dsp:cNvPr id="0" name=""/>
        <dsp:cNvSpPr/>
      </dsp:nvSpPr>
      <dsp:spPr>
        <a:xfrm>
          <a:off x="2752497" y="978640"/>
          <a:ext cx="1310169" cy="1310169"/>
        </a:xfrm>
        <a:prstGeom prst="leftCircularArrow">
          <a:avLst>
            <a:gd name="adj1" fmla="val 2415"/>
            <a:gd name="adj2" fmla="val 292145"/>
            <a:gd name="adj3" fmla="val 1186213"/>
            <a:gd name="adj4" fmla="val 8143046"/>
            <a:gd name="adj5" fmla="val 2818"/>
          </a:avLst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B664CAE-040E-446C-A794-4F16B7756EFB}">
      <dsp:nvSpPr>
        <dsp:cNvPr id="0" name=""/>
        <dsp:cNvSpPr/>
      </dsp:nvSpPr>
      <dsp:spPr>
        <a:xfrm>
          <a:off x="2514768" y="1125733"/>
          <a:ext cx="896754" cy="94143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CH" sz="900" kern="1200"/>
            <a:t>Compile &amp; analyse,  commente,  partage avec le siège et le Coordinateur Terrain </a:t>
          </a:r>
        </a:p>
      </dsp:txBody>
      <dsp:txXfrm>
        <a:off x="2541033" y="1151998"/>
        <a:ext cx="844224" cy="888905"/>
      </dsp:txXfrm>
    </dsp:sp>
    <dsp:sp modelId="{53640123-0E8A-45FC-852E-01C64A5090BF}">
      <dsp:nvSpPr>
        <dsp:cNvPr id="0" name=""/>
        <dsp:cNvSpPr/>
      </dsp:nvSpPr>
      <dsp:spPr>
        <a:xfrm>
          <a:off x="3607036" y="575010"/>
          <a:ext cx="1137582" cy="1508958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3825" tIns="123825" rIns="123825" bIns="123825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CH" sz="1000" kern="1200"/>
            <a:t>ex. Coordinateur Terrain ou Délégué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CH" sz="1000" kern="1200"/>
            <a:t>Specialiste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CH" sz="1000" kern="1200"/>
            <a:t>Adjoint Desk</a:t>
          </a:r>
        </a:p>
      </dsp:txBody>
      <dsp:txXfrm>
        <a:off x="3640355" y="931678"/>
        <a:ext cx="1070944" cy="1118972"/>
      </dsp:txXfrm>
    </dsp:sp>
    <dsp:sp modelId="{9CA384A5-54C0-4457-BD78-F0E7422DE487}">
      <dsp:nvSpPr>
        <dsp:cNvPr id="0" name=""/>
        <dsp:cNvSpPr/>
      </dsp:nvSpPr>
      <dsp:spPr>
        <a:xfrm>
          <a:off x="4174502" y="176270"/>
          <a:ext cx="1204517" cy="1204517"/>
        </a:xfrm>
        <a:prstGeom prst="circularArrow">
          <a:avLst>
            <a:gd name="adj1" fmla="val 2627"/>
            <a:gd name="adj2" fmla="val 319336"/>
            <a:gd name="adj3" fmla="val 19207726"/>
            <a:gd name="adj4" fmla="val 12278083"/>
            <a:gd name="adj5" fmla="val 3065"/>
          </a:avLst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6B2CDC2-78A4-41ED-8ED7-DCA7E467DC90}">
      <dsp:nvSpPr>
        <dsp:cNvPr id="0" name=""/>
        <dsp:cNvSpPr/>
      </dsp:nvSpPr>
      <dsp:spPr>
        <a:xfrm>
          <a:off x="3827897" y="541778"/>
          <a:ext cx="865162" cy="38857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CH" sz="1000" kern="1200"/>
            <a:t>Retour - Commentaire</a:t>
          </a:r>
        </a:p>
      </dsp:txBody>
      <dsp:txXfrm>
        <a:off x="3839278" y="553159"/>
        <a:ext cx="842400" cy="365817"/>
      </dsp:txXfrm>
    </dsp:sp>
    <dsp:sp modelId="{3A3A20B1-3C1A-4270-93A3-AA7449C3F8F7}">
      <dsp:nvSpPr>
        <dsp:cNvPr id="0" name=""/>
        <dsp:cNvSpPr/>
      </dsp:nvSpPr>
      <dsp:spPr>
        <a:xfrm>
          <a:off x="4938143" y="593725"/>
          <a:ext cx="776856" cy="640744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3825" tIns="123825" rIns="123825" bIns="123825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CH" sz="1000" kern="1200"/>
            <a:t> ex. Prog Coo</a:t>
          </a:r>
        </a:p>
      </dsp:txBody>
      <dsp:txXfrm>
        <a:off x="4952888" y="608470"/>
        <a:ext cx="747366" cy="473951"/>
      </dsp:txXfrm>
    </dsp:sp>
    <dsp:sp modelId="{A60F4BC2-3440-47C1-828A-66B5244C62CA}">
      <dsp:nvSpPr>
        <dsp:cNvPr id="0" name=""/>
        <dsp:cNvSpPr/>
      </dsp:nvSpPr>
      <dsp:spPr>
        <a:xfrm>
          <a:off x="5023117" y="1195781"/>
          <a:ext cx="690539" cy="57743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CH" sz="800" kern="1200"/>
            <a:t>S'assure que les actions sont mises en place</a:t>
          </a:r>
        </a:p>
      </dsp:txBody>
      <dsp:txXfrm>
        <a:off x="5040030" y="1212694"/>
        <a:ext cx="656713" cy="54361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4">
  <dgm:title val=""/>
  <dgm:desc val=""/>
  <dgm:catLst>
    <dgm:cat type="process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tSp" refType="w"/>
      <dgm:constr type="h" for="ch" forName="tSp" refType="h" fact="0.15"/>
      <dgm:constr type="l" for="ch" forName="tSp"/>
      <dgm:constr type="t" for="ch" forName="tSp"/>
      <dgm:constr type="w" for="ch" forName="bSp" refType="w"/>
      <dgm:constr type="h" for="ch" forName="bSp" refType="h" fact="0.15"/>
      <dgm:constr type="l" for="ch" forName="bSp"/>
      <dgm:constr type="t" for="ch" forName="bSp" refType="h" fact="0.85"/>
      <dgm:constr type="w" for="ch" forName="process" refType="w"/>
      <dgm:constr type="h" for="ch" forName="process" refType="h" fact="0.7"/>
      <dgm:constr type="l" for="ch" forName="process"/>
      <dgm:constr type="t" for="ch" forName="process" refType="h" fact="0.15"/>
    </dgm:constrLst>
    <dgm:ruleLst/>
    <dgm:layoutNode name="t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b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process">
      <dgm:choose name="Name1">
        <dgm:if name="Name2" func="var" arg="dir" op="equ" val="norm">
          <dgm:alg type="lin">
            <dgm:param type="linDir" val="fromL"/>
          </dgm:alg>
        </dgm:if>
        <dgm:else name="Name3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1" refType="w"/>
        <dgm:constr type="w" for="ch" forName="composite2" refType="w" refFor="ch" refForName="composite1" op="equ"/>
        <dgm:constr type="h" for="ch" forName="composite1" refType="h"/>
        <dgm:constr type="h" for="ch" forName="composite2" refType="h" refFor="ch" refForName="composite1" op="equ"/>
        <dgm:constr type="primFontSz" for="des" forName="parentNode1" val="65"/>
        <dgm:constr type="primFontSz" for="des" forName="parentNode2" refType="primFontSz" refFor="des" refForName="parentNode1" op="equ"/>
        <dgm:constr type="secFontSz" for="des" forName="childNode1tx" val="65"/>
        <dgm:constr type="secFontSz" for="des" forName="childNode2tx" refType="secFontSz" refFor="des" refForName="childNode1tx" op="equ"/>
        <dgm:constr type="w" for="des" ptType="sibTrans" refType="w" refFor="ch" refForName="composite1" op="equ" fact="0.05"/>
      </dgm:constrLst>
      <dgm:ruleLst/>
      <dgm:forEach name="Name4" axis="ch" ptType="node" step="2">
        <dgm:layoutNode name="composite1">
          <dgm:alg type="composite">
            <dgm:param type="ar" val="0.943"/>
          </dgm:alg>
          <dgm:shape xmlns:r="http://schemas.openxmlformats.org/officeDocument/2006/relationships" r:blip="">
            <dgm:adjLst/>
          </dgm:shape>
          <dgm:presOf/>
          <dgm:choose name="Name5">
            <dgm:if name="Name6" func="var" arg="dir" op="equ" val="norm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 refType="w" fact="0.2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35"/>
              </dgm:constrLst>
            </dgm:if>
            <dgm:else name="Name7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 refType="w" fact="0.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 refType="w" fact="0.1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65"/>
              </dgm:constrLst>
            </dgm:else>
          </dgm:choose>
          <dgm:ruleLst/>
          <dgm:layoutNode name="dummyNode1">
            <dgm:alg type="sp"/>
            <dgm:shape xmlns:r="http://schemas.openxmlformats.org/officeDocument/2006/relationships" type="rect" r:blip="" hideGeom="1">
              <dgm:adjLst/>
            </dgm:shape>
            <dgm:presOf/>
            <dgm:constrLst/>
            <dgm:ruleLst/>
          </dgm:layoutNode>
          <dgm:layoutNode name="childNode1" styleLbl="bgAcc1">
            <dgm:varLst>
              <dgm:bulletEnabled val="1"/>
            </dgm:varLst>
            <dgm:alg type="sp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/>
            <dgm:ruleLst/>
          </dgm:layoutNode>
          <dgm:layoutNode name="childNode1tx" styleLbl="bgAcc1">
            <dgm:varLst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 hideGeom="1">
              <dgm:adjLst>
                <dgm:adj idx="1" val="0.1"/>
              </dgm:adjLst>
            </dgm:shape>
            <dgm:presOf axis="des" ptType="node"/>
            <dgm:constrLst>
              <dgm:constr type="secFontSz" val="65"/>
              <dgm:constr type="primFontSz" refType="secFontSz"/>
              <dgm:constr type="tMarg" refType="secFontSz" fact="0.15"/>
              <dgm:constr type="bMarg" refType="secFontSz" fact="0.15"/>
              <dgm:constr type="lMarg" refType="secFontSz" fact="0.15"/>
              <dgm:constr type="rMarg" refType="secFontSz" fact="0.15"/>
            </dgm:constrLst>
            <dgm:ruleLst>
              <dgm:rule type="secFontSz" val="5" fact="NaN" max="NaN"/>
            </dgm:ruleLst>
          </dgm:layoutNode>
          <dgm:layoutNode name="parentNode1" styleLbl="node1">
            <dgm:varLst>
              <dgm:chMax val="1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1"/>
              <dgm:constr type="bMarg" refType="primFontSz" fact="0.1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  <dgm:layoutNode name="connSite1" moveWith="childNode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forEach name="Name8" axis="followSib" ptType="sibTrans" cnt="1">
          <dgm:layoutNode name="Name9">
            <dgm:alg type="conn">
              <dgm:param type="connRout" val="curve"/>
              <dgm:param type="srcNode" val="parentNode1"/>
              <dgm:param type="dstNode" val="connSite2"/>
              <dgm:param type="begPts" val="bCtr"/>
              <dgm:param type="endPts" val="bCtr"/>
            </dgm:alg>
            <dgm:shape xmlns:r="http://schemas.openxmlformats.org/officeDocument/2006/relationships" type="conn" r:blip="" zOrderOff="-2">
              <dgm:adjLst/>
            </dgm:shape>
            <dgm:presOf axis="self"/>
            <dgm:choose name="Name10">
              <dgm:if name="Name11" func="var" arg="dir" op="equ" val="norm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-1.15"/>
                  <dgm:constr type="begPad"/>
                  <dgm:constr type="endPad"/>
                </dgm:constrLst>
              </dgm:if>
              <dgm:else name="Name12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1.15"/>
                  <dgm:constr type="begPad"/>
                  <dgm:constr type="endPad"/>
                </dgm:constrLst>
              </dgm:else>
            </dgm:choose>
            <dgm:ruleLst/>
          </dgm:layoutNode>
        </dgm:forEach>
        <dgm:forEach name="Name13" axis="followSib" ptType="node" cnt="1">
          <dgm:layoutNode name="composite2">
            <dgm:alg type="composite">
              <dgm:param type="ar" val="0.943"/>
            </dgm:alg>
            <dgm:shape xmlns:r="http://schemas.openxmlformats.org/officeDocument/2006/relationships" r:blip="">
              <dgm:adjLst/>
            </dgm:shape>
            <dgm:presOf/>
            <dgm:choose name="Name14">
              <dgm:if name="Name15" func="var" arg="dir" op="equ" val="norm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 refType="w" fact="0.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25"/>
                </dgm:constrLst>
              </dgm:if>
              <dgm:else name="Name16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 refType="w" fact="0.1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 refType="w" fact="0.1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85"/>
                </dgm:constrLst>
              </dgm:else>
            </dgm:choose>
            <dgm:ruleLst/>
            <dgm:layoutNode name="dummyNode2">
              <dgm:alg type="sp"/>
              <dgm:shape xmlns:r="http://schemas.openxmlformats.org/officeDocument/2006/relationships" type="rect" r:blip="" hideGeom="1">
                <dgm:adjLst/>
              </dgm:shape>
              <dgm:presOf/>
              <dgm:constrLst/>
              <dgm:ruleLst/>
            </dgm:layoutNode>
            <dgm:layoutNode name="childNode2" styleLbl="bgAcc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des" ptType="node"/>
              <dgm:constrLst/>
              <dgm:ruleLst/>
            </dgm:layoutNode>
            <dgm:layoutNode name="childNode2tx" styleLbl="bgAcc1">
              <dgm:varLst>
                <dgm:bulletEnabled val="1"/>
              </dgm:varLst>
              <dgm:alg type="tx">
                <dgm:param type="stBulletLvl" val="1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15"/>
                <dgm:constr type="bMarg" refType="secFontSz" fact="0.15"/>
                <dgm:constr type="lMarg" refType="secFontSz" fact="0.15"/>
                <dgm:constr type="rMarg" refType="secFontSz" fact="0.15"/>
              </dgm:constrLst>
              <dgm:ruleLst>
                <dgm:rule type="secFontSz" val="5" fact="NaN" max="NaN"/>
              </dgm:ruleLst>
            </dgm:layoutNode>
            <dgm:layoutNode name="parentNode2" styleLbl="node1">
              <dgm:varLst>
                <dgm:chMax val="0"/>
                <dgm:bulletEnabled val="1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connSite2" moveWith="childNode2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layoutNode>
          <dgm:forEach name="Name17" axis="followSib" ptType="sibTrans" cnt="1">
            <dgm:layoutNode name="Name18">
              <dgm:alg type="conn">
                <dgm:param type="connRout" val="curve"/>
                <dgm:param type="srcNode" val="parentNode2"/>
                <dgm:param type="dstNode" val="connSite1"/>
                <dgm:param type="begPts" val="tCtr"/>
                <dgm:param type="endPts" val="tCtr"/>
              </dgm:alg>
              <dgm:shape xmlns:r="http://schemas.openxmlformats.org/officeDocument/2006/relationships" type="conn" r:blip="" zOrderOff="-2">
                <dgm:adjLst/>
              </dgm:shape>
              <dgm:presOf axis="self"/>
              <dgm:choose name="Name19">
                <dgm:if name="Name20" func="var" arg="dir" op="equ" val="norm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1.15"/>
                    <dgm:constr type="begPad"/>
                    <dgm:constr type="endPad"/>
                  </dgm:constrLst>
                </dgm:if>
                <dgm:else name="Name21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-1.15"/>
                    <dgm:constr type="begPad"/>
                    <dgm:constr type="endPad"/>
                  </dgm:constrLst>
                </dgm:else>
              </dgm:choose>
              <dgm:ruleLst/>
            </dgm:layoutNode>
          </dgm:forEach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05812B6-DA6B-9B44-88B6-D239CC64B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1290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Grasmuck</dc:creator>
  <cp:keywords/>
  <dc:description/>
  <cp:lastModifiedBy>Marie Grasmuck</cp:lastModifiedBy>
  <cp:revision>73</cp:revision>
  <dcterms:created xsi:type="dcterms:W3CDTF">2018-11-08T14:57:00Z</dcterms:created>
  <dcterms:modified xsi:type="dcterms:W3CDTF">2018-11-12T17:55:00Z</dcterms:modified>
</cp:coreProperties>
</file>