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44A7" w14:textId="1F0AF358" w:rsidR="008F22DE" w:rsidRPr="00FA4165" w:rsidRDefault="00011CC5" w:rsidP="00585ECE">
      <w:pPr>
        <w:spacing w:after="0" w:line="240" w:lineRule="auto"/>
        <w:ind w:left="113" w:right="113"/>
        <w:jc w:val="center"/>
        <w:rPr>
          <w:b/>
          <w:color w:val="EE7F00"/>
          <w:sz w:val="24"/>
          <w:szCs w:val="20"/>
          <w:lang w:val="en-GB"/>
        </w:rPr>
      </w:pPr>
      <w:r w:rsidRPr="00FA4165">
        <w:rPr>
          <w:b/>
          <w:color w:val="EE7F00"/>
          <w:sz w:val="24"/>
          <w:szCs w:val="20"/>
          <w:lang w:val="en-GB"/>
        </w:rPr>
        <w:t xml:space="preserve">The </w:t>
      </w:r>
      <w:r w:rsidR="008F22DE" w:rsidRPr="00FA4165">
        <w:rPr>
          <w:b/>
          <w:color w:val="EE7F00"/>
          <w:sz w:val="24"/>
          <w:szCs w:val="20"/>
          <w:lang w:val="en-GB"/>
        </w:rPr>
        <w:t>Q&amp;</w:t>
      </w:r>
      <w:r w:rsidR="00417A4C" w:rsidRPr="00FA4165">
        <w:rPr>
          <w:b/>
          <w:color w:val="EE7F00"/>
          <w:sz w:val="24"/>
          <w:szCs w:val="20"/>
          <w:lang w:val="en-GB"/>
        </w:rPr>
        <w:t>A</w:t>
      </w:r>
      <w:r w:rsidR="008F22DE" w:rsidRPr="00FA4165">
        <w:rPr>
          <w:b/>
          <w:color w:val="EE7F00"/>
          <w:sz w:val="24"/>
          <w:szCs w:val="20"/>
          <w:lang w:val="en-GB"/>
        </w:rPr>
        <w:t> </w:t>
      </w:r>
      <w:r w:rsidR="00417A4C" w:rsidRPr="00FA4165">
        <w:rPr>
          <w:b/>
          <w:color w:val="EE7F00"/>
          <w:sz w:val="24"/>
          <w:szCs w:val="20"/>
          <w:lang w:val="en-GB"/>
        </w:rPr>
        <w:t>department</w:t>
      </w:r>
      <w:r w:rsidR="008F22DE" w:rsidRPr="00FA4165">
        <w:rPr>
          <w:b/>
          <w:color w:val="EE7F00"/>
          <w:sz w:val="24"/>
          <w:szCs w:val="20"/>
          <w:lang w:val="en-GB"/>
        </w:rPr>
        <w:t xml:space="preserve">: </w:t>
      </w:r>
      <w:r w:rsidR="00585ECE" w:rsidRPr="00FA4165">
        <w:rPr>
          <w:b/>
          <w:color w:val="EE7F00"/>
          <w:sz w:val="24"/>
          <w:szCs w:val="20"/>
          <w:lang w:val="en-GB"/>
        </w:rPr>
        <w:t>which skills are required for which issues</w:t>
      </w:r>
    </w:p>
    <w:p w14:paraId="0586B70E" w14:textId="77777777" w:rsidR="00710DEC" w:rsidRPr="00FA4165" w:rsidRDefault="00710DEC" w:rsidP="00710DEC">
      <w:pPr>
        <w:spacing w:after="0" w:line="240" w:lineRule="auto"/>
        <w:ind w:left="113" w:right="113"/>
        <w:jc w:val="center"/>
        <w:rPr>
          <w:b/>
          <w:color w:val="EE7F00"/>
          <w:szCs w:val="20"/>
          <w:lang w:val="en-GB"/>
        </w:rPr>
      </w:pPr>
    </w:p>
    <w:tbl>
      <w:tblPr>
        <w:tblStyle w:val="Grilledutableau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554"/>
        <w:gridCol w:w="290"/>
        <w:gridCol w:w="4792"/>
        <w:gridCol w:w="287"/>
        <w:gridCol w:w="4508"/>
      </w:tblGrid>
      <w:tr w:rsidR="00B0623A" w:rsidRPr="00FA4165" w14:paraId="2305829C" w14:textId="77777777" w:rsidTr="0080568D">
        <w:trPr>
          <w:cantSplit/>
          <w:trHeight w:val="4692"/>
        </w:trPr>
        <w:tc>
          <w:tcPr>
            <w:tcW w:w="266" w:type="pct"/>
            <w:textDirection w:val="btLr"/>
            <w:vAlign w:val="center"/>
          </w:tcPr>
          <w:p w14:paraId="1C293548" w14:textId="60F56922" w:rsidR="00710DEC" w:rsidRPr="00FA4165" w:rsidRDefault="00897139" w:rsidP="00BF66B8">
            <w:pPr>
              <w:ind w:left="113" w:right="113"/>
              <w:jc w:val="center"/>
              <w:rPr>
                <w:b/>
                <w:sz w:val="24"/>
                <w:szCs w:val="20"/>
                <w:lang w:val="en-GB"/>
              </w:rPr>
            </w:pPr>
            <w:r w:rsidRPr="00FA4165">
              <w:rPr>
                <w:noProof/>
                <w:lang w:eastAsia="fr-CH"/>
              </w:rPr>
              <w:drawing>
                <wp:anchor distT="0" distB="0" distL="114300" distR="114300" simplePos="0" relativeHeight="251658240" behindDoc="0" locked="0" layoutInCell="0" allowOverlap="0" wp14:anchorId="1AF26DD1" wp14:editId="2E64C2D5">
                  <wp:simplePos x="0" y="0"/>
                  <wp:positionH relativeFrom="page">
                    <wp:posOffset>521741</wp:posOffset>
                  </wp:positionH>
                  <wp:positionV relativeFrom="paragraph">
                    <wp:posOffset>2465248</wp:posOffset>
                  </wp:positionV>
                  <wp:extent cx="323850" cy="266065"/>
                  <wp:effectExtent l="0" t="0" r="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9" t="25001" r="22034" b="28333"/>
                          <a:stretch/>
                        </pic:blipFill>
                        <pic:spPr bwMode="auto">
                          <a:xfrm>
                            <a:off x="0" y="0"/>
                            <a:ext cx="3238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FFC" w:rsidRPr="00FA4165">
              <w:rPr>
                <w:b/>
                <w:sz w:val="24"/>
                <w:szCs w:val="20"/>
                <w:lang w:val="en-GB"/>
              </w:rPr>
              <w:t xml:space="preserve">What are your </w:t>
            </w:r>
            <w:r w:rsidR="00FA4165" w:rsidRPr="00FA4165">
              <w:rPr>
                <w:b/>
                <w:sz w:val="24"/>
                <w:szCs w:val="20"/>
                <w:lang w:val="en-GB"/>
              </w:rPr>
              <w:t>needs?</w:t>
            </w:r>
          </w:p>
          <w:p w14:paraId="73EDD089" w14:textId="77777777" w:rsidR="00710DEC" w:rsidRPr="00FA4165" w:rsidRDefault="00710DEC" w:rsidP="00897139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FA4165">
              <w:rPr>
                <w:b/>
                <w:sz w:val="24"/>
                <w:szCs w:val="20"/>
                <w:lang w:val="en-GB"/>
              </w:rPr>
              <w:t xml:space="preserve"> </w:t>
            </w:r>
            <w:r w:rsidRPr="00FA4165">
              <w:rPr>
                <w:b/>
                <w:sz w:val="24"/>
                <w:szCs w:val="20"/>
                <w:lang w:val="en-GB"/>
              </w:rPr>
              <w:sym w:font="Wingdings 3" w:char="F071"/>
            </w:r>
          </w:p>
        </w:tc>
        <w:tc>
          <w:tcPr>
            <w:tcW w:w="1494" w:type="pct"/>
            <w:shd w:val="clear" w:color="auto" w:fill="DAE1E6"/>
          </w:tcPr>
          <w:p w14:paraId="05661F9E" w14:textId="1AF1946E" w:rsidR="00710DEC" w:rsidRPr="00FA4165" w:rsidRDefault="00EF6D1F" w:rsidP="00D515E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Is your d</w:t>
            </w:r>
            <w:r w:rsidR="003621F6" w:rsidRPr="00FA4165">
              <w:rPr>
                <w:sz w:val="20"/>
                <w:szCs w:val="20"/>
                <w:lang w:val="en-GB"/>
              </w:rPr>
              <w:t xml:space="preserve">ata stored in several different places, meaning that nobody has a clear </w:t>
            </w:r>
            <w:r w:rsidR="00D515E8" w:rsidRPr="00FA4165">
              <w:rPr>
                <w:sz w:val="20"/>
                <w:szCs w:val="20"/>
                <w:lang w:val="en-GB"/>
              </w:rPr>
              <w:t>overview</w:t>
            </w:r>
            <w:r w:rsidR="00155C1D" w:rsidRPr="00FA4165">
              <w:rPr>
                <w:sz w:val="20"/>
                <w:szCs w:val="20"/>
                <w:lang w:val="en-GB"/>
              </w:rPr>
              <w:t xml:space="preserve"> of the situation</w:t>
            </w:r>
            <w:r w:rsidR="003621F6" w:rsidRPr="00FA4165">
              <w:rPr>
                <w:sz w:val="20"/>
                <w:szCs w:val="20"/>
                <w:lang w:val="en-GB"/>
              </w:rPr>
              <w:t xml:space="preserve">? </w:t>
            </w:r>
            <w:r w:rsidR="006C30BE" w:rsidRPr="00FA4165">
              <w:rPr>
                <w:sz w:val="20"/>
                <w:szCs w:val="20"/>
                <w:lang w:val="en-GB"/>
              </w:rPr>
              <w:t xml:space="preserve">Do information and data flows seem disorganised to you? </w:t>
            </w:r>
          </w:p>
          <w:p w14:paraId="7648503B" w14:textId="0F5F6E93" w:rsidR="006C30BE" w:rsidRPr="00FA4165" w:rsidRDefault="006C30BE" w:rsidP="00DE0454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Is the quality of data collected for projects unpredictable? Is </w:t>
            </w:r>
            <w:r w:rsidR="009511DE">
              <w:rPr>
                <w:sz w:val="20"/>
                <w:szCs w:val="20"/>
                <w:lang w:val="en-GB"/>
              </w:rPr>
              <w:t xml:space="preserve">the same </w:t>
            </w:r>
            <w:r w:rsidRPr="00FA4165">
              <w:rPr>
                <w:sz w:val="20"/>
                <w:szCs w:val="20"/>
                <w:lang w:val="en-GB"/>
              </w:rPr>
              <w:t>data</w:t>
            </w:r>
            <w:r w:rsidR="00DE0454" w:rsidRPr="00FA4165">
              <w:rPr>
                <w:sz w:val="20"/>
                <w:szCs w:val="20"/>
                <w:lang w:val="en-GB"/>
              </w:rPr>
              <w:t xml:space="preserve"> collected several times or not analysed?  </w:t>
            </w:r>
          </w:p>
          <w:p w14:paraId="021D54B3" w14:textId="77777777" w:rsidR="00DE0454" w:rsidRPr="00FA4165" w:rsidRDefault="00DE0454" w:rsidP="00DE0454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Is managing your database difficult? Do its bugs outweigh its usefulness?</w:t>
            </w:r>
          </w:p>
          <w:p w14:paraId="60CF9A09" w14:textId="73428728" w:rsidR="00064187" w:rsidRPr="00FA4165" w:rsidRDefault="00DE0454" w:rsidP="00DE0454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want to implement new technology to collect, process or view data but not know where to start? </w:t>
            </w:r>
          </w:p>
          <w:p w14:paraId="2A3D7BB4" w14:textId="77777777" w:rsidR="00DE0454" w:rsidRPr="00FA4165" w:rsidRDefault="00DE0454" w:rsidP="00DE0454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Do you want to use more sophisticated analytical tools but not know how to?</w:t>
            </w:r>
          </w:p>
          <w:p w14:paraId="3A18825A" w14:textId="00CD5A98" w:rsidR="00710DEC" w:rsidRPr="00FA4165" w:rsidRDefault="00DE0454" w:rsidP="0026577F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collect sensitive </w:t>
            </w:r>
            <w:r w:rsidR="007F7FFC" w:rsidRPr="00FA4165">
              <w:rPr>
                <w:sz w:val="20"/>
                <w:szCs w:val="20"/>
                <w:lang w:val="en-GB"/>
              </w:rPr>
              <w:t>data</w:t>
            </w:r>
            <w:r w:rsidRPr="00FA4165">
              <w:rPr>
                <w:sz w:val="20"/>
                <w:szCs w:val="20"/>
                <w:lang w:val="en-GB"/>
              </w:rPr>
              <w:t xml:space="preserve"> but fear that </w:t>
            </w:r>
            <w:r w:rsidR="007F7FFC" w:rsidRPr="00FA4165">
              <w:rPr>
                <w:sz w:val="20"/>
                <w:szCs w:val="20"/>
                <w:lang w:val="en-GB"/>
              </w:rPr>
              <w:t xml:space="preserve">this information </w:t>
            </w:r>
            <w:r w:rsidR="0026577F" w:rsidRPr="00FA4165">
              <w:rPr>
                <w:sz w:val="20"/>
                <w:szCs w:val="20"/>
                <w:lang w:val="en-GB"/>
              </w:rPr>
              <w:t>may</w:t>
            </w:r>
            <w:r w:rsidR="007F7FFC" w:rsidRPr="00FA4165">
              <w:rPr>
                <w:sz w:val="20"/>
                <w:szCs w:val="20"/>
                <w:lang w:val="en-GB"/>
              </w:rPr>
              <w:t xml:space="preserve"> be accessed too easily in digital form?</w:t>
            </w:r>
          </w:p>
        </w:tc>
        <w:tc>
          <w:tcPr>
            <w:tcW w:w="95" w:type="pct"/>
            <w:shd w:val="clear" w:color="auto" w:fill="auto"/>
          </w:tcPr>
          <w:p w14:paraId="594D8239" w14:textId="77777777" w:rsidR="00710DEC" w:rsidRPr="00FA4165" w:rsidRDefault="00710DEC" w:rsidP="00710D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pct"/>
            <w:shd w:val="clear" w:color="auto" w:fill="F1E0B1"/>
          </w:tcPr>
          <w:p w14:paraId="4FE5FCC8" w14:textId="4DA9D23E" w:rsidR="005A2A5C" w:rsidRPr="00FA4165" w:rsidRDefault="005A2A5C" w:rsidP="001A197F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lack a clear </w:t>
            </w:r>
            <w:r w:rsidR="001A197F" w:rsidRPr="00FA4165">
              <w:rPr>
                <w:sz w:val="20"/>
                <w:szCs w:val="20"/>
                <w:lang w:val="en-GB"/>
              </w:rPr>
              <w:t>vision</w:t>
            </w:r>
            <w:r w:rsidRPr="00FA4165">
              <w:rPr>
                <w:sz w:val="20"/>
                <w:szCs w:val="20"/>
                <w:lang w:val="en-GB"/>
              </w:rPr>
              <w:t xml:space="preserve"> of progress on projects? Do you become aware of problems too late? Would you like to better anticipate situations and learn more about how and why changes, successes and failures occur?</w:t>
            </w:r>
          </w:p>
          <w:p w14:paraId="222D7F14" w14:textId="4670E3E7" w:rsidR="005A2A5C" w:rsidRPr="00FA4165" w:rsidRDefault="005A2A5C" w:rsidP="005A2A5C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Would you like to better analyse the results of your short, medium and long-term interventions? </w:t>
            </w:r>
          </w:p>
          <w:p w14:paraId="741E2C52" w14:textId="284DEED4" w:rsidR="00710DEC" w:rsidRPr="00FA4165" w:rsidRDefault="005A2A5C" w:rsidP="0026577F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think </w:t>
            </w:r>
            <w:r w:rsidR="0026577F" w:rsidRPr="00FA4165">
              <w:rPr>
                <w:sz w:val="20"/>
                <w:szCs w:val="20"/>
                <w:lang w:val="en-GB"/>
              </w:rPr>
              <w:t>that monitoring activities take</w:t>
            </w:r>
            <w:r w:rsidRPr="00FA4165">
              <w:rPr>
                <w:sz w:val="20"/>
                <w:szCs w:val="20"/>
                <w:lang w:val="en-GB"/>
              </w:rPr>
              <w:t xml:space="preserve"> up too much time and resources? Are you overwhelmed by data?</w:t>
            </w:r>
          </w:p>
          <w:p w14:paraId="37FBB132" w14:textId="3869F060" w:rsidR="005A2A5C" w:rsidRPr="00FA4165" w:rsidRDefault="005A2A5C" w:rsidP="005A2A5C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lack a baseline study? Do you have trouble with </w:t>
            </w:r>
            <w:r w:rsidR="009511DE">
              <w:rPr>
                <w:sz w:val="20"/>
                <w:szCs w:val="20"/>
                <w:lang w:val="en-GB"/>
              </w:rPr>
              <w:t>surveys</w:t>
            </w:r>
            <w:r w:rsidRPr="00FA4165">
              <w:rPr>
                <w:sz w:val="20"/>
                <w:szCs w:val="20"/>
                <w:lang w:val="en-GB"/>
              </w:rPr>
              <w:t>? Would you like to know how to collect qualitative data? Would you like to better express the views of children and communities?</w:t>
            </w:r>
          </w:p>
          <w:p w14:paraId="489FA40C" w14:textId="06F6CFA6" w:rsidR="005A2A5C" w:rsidRPr="00FA4165" w:rsidRDefault="005A2A5C" w:rsidP="005A2A5C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Do your partners feel that monitoring amounts to inspection? Do they only play a small role in project monitoring?</w:t>
            </w:r>
          </w:p>
          <w:p w14:paraId="46CD8204" w14:textId="452BF6FC" w:rsidR="00710DEC" w:rsidRPr="00FA4165" w:rsidRDefault="005A2A5C" w:rsidP="005A2A5C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Are your projects hardly ever evaluated? Do you feel that the delegation places little value on evaluations?</w:t>
            </w:r>
          </w:p>
        </w:tc>
        <w:tc>
          <w:tcPr>
            <w:tcW w:w="94" w:type="pct"/>
            <w:shd w:val="clear" w:color="auto" w:fill="auto"/>
          </w:tcPr>
          <w:p w14:paraId="55019B89" w14:textId="77777777" w:rsidR="00710DEC" w:rsidRPr="00FA4165" w:rsidRDefault="00710DEC" w:rsidP="00710D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79" w:type="pct"/>
            <w:shd w:val="clear" w:color="auto" w:fill="E2E8CA"/>
          </w:tcPr>
          <w:p w14:paraId="06F37F3A" w14:textId="0B361642" w:rsidR="001A197F" w:rsidRPr="00FA4165" w:rsidRDefault="00C218D4" w:rsidP="001A197F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Do you find</w:t>
            </w:r>
            <w:r w:rsidR="001A197F" w:rsidRPr="00FA4165">
              <w:rPr>
                <w:sz w:val="20"/>
                <w:szCs w:val="20"/>
                <w:lang w:val="en-GB"/>
              </w:rPr>
              <w:t xml:space="preserve"> it difficult to innovate and develop strategies that are relevant, efficient and based on a good contextual analysis?</w:t>
            </w:r>
          </w:p>
          <w:p w14:paraId="60B9E3B1" w14:textId="5D67106F" w:rsidR="005B089D" w:rsidRPr="00FA4165" w:rsidRDefault="00537A53" w:rsidP="00537A53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</w:t>
            </w:r>
            <w:r w:rsidR="009511DE">
              <w:rPr>
                <w:sz w:val="20"/>
                <w:szCs w:val="20"/>
                <w:lang w:val="en-GB"/>
              </w:rPr>
              <w:t>focus on identifying needs</w:t>
            </w:r>
            <w:r w:rsidRPr="00FA4165">
              <w:rPr>
                <w:sz w:val="20"/>
                <w:szCs w:val="20"/>
                <w:lang w:val="en-GB"/>
              </w:rPr>
              <w:t xml:space="preserve"> but forget to </w:t>
            </w:r>
            <w:r w:rsidR="009511DE">
              <w:rPr>
                <w:sz w:val="20"/>
                <w:szCs w:val="20"/>
                <w:lang w:val="en-GB"/>
              </w:rPr>
              <w:t>consider</w:t>
            </w:r>
            <w:r w:rsidR="009511DE" w:rsidRPr="00FA4165">
              <w:rPr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sz w:val="20"/>
                <w:szCs w:val="20"/>
                <w:lang w:val="en-GB"/>
              </w:rPr>
              <w:t>the country’s resources (actors, organisations, skills, etc.) or doubt the sustainability and efficiency of certain projects?</w:t>
            </w:r>
          </w:p>
          <w:p w14:paraId="0FE44488" w14:textId="751EAEB8" w:rsidR="005B089D" w:rsidRPr="00FA4165" w:rsidRDefault="005B089D" w:rsidP="001E7E03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</w:t>
            </w:r>
            <w:r w:rsidR="002E476F" w:rsidRPr="00FA4165">
              <w:rPr>
                <w:sz w:val="20"/>
                <w:szCs w:val="20"/>
                <w:lang w:val="en-GB"/>
              </w:rPr>
              <w:t>need</w:t>
            </w:r>
            <w:r w:rsidRPr="00FA4165">
              <w:rPr>
                <w:sz w:val="20"/>
                <w:szCs w:val="20"/>
                <w:lang w:val="en-GB"/>
              </w:rPr>
              <w:t xml:space="preserve"> a clear understanding of what accountability is and </w:t>
            </w:r>
            <w:r w:rsidR="0080568D">
              <w:rPr>
                <w:sz w:val="20"/>
                <w:szCs w:val="20"/>
                <w:lang w:val="en-GB"/>
              </w:rPr>
              <w:t xml:space="preserve">how to </w:t>
            </w:r>
            <w:r w:rsidR="0063413B">
              <w:rPr>
                <w:sz w:val="20"/>
                <w:szCs w:val="20"/>
                <w:lang w:val="en-GB"/>
              </w:rPr>
              <w:t>apply it</w:t>
            </w:r>
            <w:bookmarkStart w:id="0" w:name="_GoBack"/>
            <w:bookmarkEnd w:id="0"/>
            <w:r w:rsidR="0080568D">
              <w:rPr>
                <w:sz w:val="20"/>
                <w:szCs w:val="20"/>
                <w:lang w:val="en-GB"/>
              </w:rPr>
              <w:t xml:space="preserve"> in practice</w:t>
            </w:r>
            <w:r w:rsidRPr="00FA4165">
              <w:rPr>
                <w:sz w:val="20"/>
                <w:szCs w:val="20"/>
                <w:lang w:val="en-GB"/>
              </w:rPr>
              <w:t xml:space="preserve">? </w:t>
            </w:r>
          </w:p>
          <w:p w14:paraId="1D1F25AF" w14:textId="3F769F45" w:rsidR="005B089D" w:rsidRPr="00FA4165" w:rsidRDefault="005B089D" w:rsidP="00537A53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Are you often disappointed with the quality of outsourced work (situation analys</w:t>
            </w:r>
            <w:r w:rsidR="009511DE">
              <w:rPr>
                <w:sz w:val="20"/>
                <w:szCs w:val="20"/>
                <w:lang w:val="en-GB"/>
              </w:rPr>
              <w:t>i</w:t>
            </w:r>
            <w:r w:rsidRPr="00FA4165">
              <w:rPr>
                <w:sz w:val="20"/>
                <w:szCs w:val="20"/>
                <w:lang w:val="en-GB"/>
              </w:rPr>
              <w:t xml:space="preserve">s, studies, </w:t>
            </w:r>
            <w:r w:rsidR="009511DE">
              <w:rPr>
                <w:sz w:val="20"/>
                <w:szCs w:val="20"/>
                <w:lang w:val="en-GB"/>
              </w:rPr>
              <w:t>Institutional learning work</w:t>
            </w:r>
            <w:r w:rsidRPr="00FA4165">
              <w:rPr>
                <w:sz w:val="20"/>
                <w:szCs w:val="20"/>
                <w:lang w:val="en-GB"/>
              </w:rPr>
              <w:t>)?</w:t>
            </w:r>
          </w:p>
          <w:p w14:paraId="367F0663" w14:textId="44C8E4D8" w:rsidR="005B089D" w:rsidRPr="00FA4165" w:rsidRDefault="005B089D" w:rsidP="006F4A56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work on sensitive issues or deal with crucial ethical </w:t>
            </w:r>
            <w:r w:rsidR="009511DE">
              <w:rPr>
                <w:sz w:val="20"/>
                <w:szCs w:val="20"/>
                <w:lang w:val="en-GB"/>
              </w:rPr>
              <w:t>questions</w:t>
            </w:r>
            <w:r w:rsidRPr="00FA4165">
              <w:rPr>
                <w:sz w:val="20"/>
                <w:szCs w:val="20"/>
                <w:lang w:val="en-GB"/>
              </w:rPr>
              <w:t xml:space="preserve">? Would you like to better </w:t>
            </w:r>
            <w:r w:rsidR="006F4A56" w:rsidRPr="00FA4165">
              <w:rPr>
                <w:sz w:val="20"/>
                <w:szCs w:val="20"/>
                <w:lang w:val="en-GB"/>
              </w:rPr>
              <w:t>incorporate</w:t>
            </w:r>
            <w:r w:rsidRPr="00FA4165">
              <w:rPr>
                <w:sz w:val="20"/>
                <w:szCs w:val="20"/>
                <w:lang w:val="en-GB"/>
              </w:rPr>
              <w:t xml:space="preserve"> the principles of </w:t>
            </w:r>
            <w:r w:rsidR="00941FB5" w:rsidRPr="00FA4165">
              <w:rPr>
                <w:sz w:val="20"/>
                <w:szCs w:val="20"/>
                <w:lang w:val="en-GB"/>
              </w:rPr>
              <w:t>“</w:t>
            </w:r>
            <w:r w:rsidRPr="00FA4165">
              <w:rPr>
                <w:sz w:val="20"/>
                <w:szCs w:val="20"/>
                <w:lang w:val="en-GB"/>
              </w:rPr>
              <w:t>do no harm</w:t>
            </w:r>
            <w:r w:rsidR="00941FB5" w:rsidRPr="00FA4165">
              <w:rPr>
                <w:sz w:val="20"/>
                <w:szCs w:val="20"/>
                <w:lang w:val="en-GB"/>
              </w:rPr>
              <w:t>”</w:t>
            </w:r>
            <w:r w:rsidRPr="00FA4165">
              <w:rPr>
                <w:sz w:val="20"/>
                <w:szCs w:val="20"/>
                <w:lang w:val="en-GB"/>
              </w:rPr>
              <w:t>, gender equality and fairness?</w:t>
            </w:r>
          </w:p>
          <w:p w14:paraId="5EBA1005" w14:textId="20A0934A" w:rsidR="00710DEC" w:rsidRPr="00FA4165" w:rsidRDefault="005B089D" w:rsidP="005B089D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Do you have difficulty in learning from past actions? Do you lack evidence that your approaches are relevant? Do you lack arguments to sway donors? </w:t>
            </w:r>
          </w:p>
        </w:tc>
      </w:tr>
      <w:tr w:rsidR="00897139" w:rsidRPr="00FA4165" w14:paraId="44609F95" w14:textId="77777777" w:rsidTr="007F7FFC">
        <w:trPr>
          <w:cantSplit/>
          <w:trHeight w:val="393"/>
        </w:trPr>
        <w:tc>
          <w:tcPr>
            <w:tcW w:w="266" w:type="pct"/>
            <w:shd w:val="clear" w:color="auto" w:fill="auto"/>
            <w:textDirection w:val="btLr"/>
            <w:vAlign w:val="center"/>
          </w:tcPr>
          <w:p w14:paraId="257058A4" w14:textId="77777777" w:rsidR="00710DEC" w:rsidRPr="00FA4165" w:rsidRDefault="00710DEC" w:rsidP="008F22DE">
            <w:pPr>
              <w:ind w:left="113" w:right="113"/>
              <w:jc w:val="center"/>
              <w:rPr>
                <w:b/>
                <w:color w:val="EE7F00"/>
                <w:sz w:val="24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6205475F" w14:textId="77777777" w:rsidR="00710DEC" w:rsidRPr="00FA4165" w:rsidRDefault="00710DEC" w:rsidP="00897139">
            <w:pPr>
              <w:pStyle w:val="Paragraphedeliste"/>
              <w:ind w:left="318"/>
              <w:jc w:val="center"/>
              <w:rPr>
                <w:color w:val="EE7F00"/>
                <w:sz w:val="20"/>
                <w:szCs w:val="20"/>
                <w:lang w:val="en-GB"/>
              </w:rPr>
            </w:pPr>
            <w:r w:rsidRPr="00FA4165">
              <w:rPr>
                <w:b/>
                <w:color w:val="EE7F00"/>
                <w:lang w:val="en-GB"/>
              </w:rPr>
              <w:sym w:font="Wingdings 3" w:char="F071"/>
            </w:r>
            <w:r w:rsidR="00897139" w:rsidRPr="00FA4165">
              <w:rPr>
                <w:b/>
                <w:color w:val="EE7F00"/>
                <w:lang w:val="en-GB"/>
              </w:rPr>
              <w:t xml:space="preserve">                          </w:t>
            </w:r>
            <w:r w:rsidR="00897139" w:rsidRPr="00FA4165">
              <w:rPr>
                <w:b/>
                <w:color w:val="EE7F00"/>
                <w:lang w:val="en-GB"/>
              </w:rPr>
              <w:sym w:font="Wingdings 3" w:char="F071"/>
            </w:r>
            <w:r w:rsidR="00897139" w:rsidRPr="00FA4165">
              <w:rPr>
                <w:b/>
                <w:color w:val="EE7F00"/>
                <w:lang w:val="en-GB"/>
              </w:rPr>
              <w:t xml:space="preserve">                          </w:t>
            </w:r>
            <w:r w:rsidRPr="00FA4165">
              <w:rPr>
                <w:b/>
                <w:color w:val="EE7F00"/>
                <w:lang w:val="en-GB"/>
              </w:rPr>
              <w:sym w:font="Wingdings 3" w:char="F071"/>
            </w:r>
          </w:p>
        </w:tc>
        <w:tc>
          <w:tcPr>
            <w:tcW w:w="95" w:type="pct"/>
            <w:shd w:val="clear" w:color="auto" w:fill="auto"/>
          </w:tcPr>
          <w:p w14:paraId="7F8FDF66" w14:textId="77777777" w:rsidR="00710DEC" w:rsidRPr="00FA4165" w:rsidRDefault="00710DEC" w:rsidP="00710DEC">
            <w:pPr>
              <w:ind w:left="34"/>
              <w:jc w:val="center"/>
              <w:rPr>
                <w:b/>
                <w:color w:val="EE7F00"/>
                <w:lang w:val="en-GB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14:paraId="4D7A4EBB" w14:textId="279EB557" w:rsidR="00710DEC" w:rsidRPr="00FA4165" w:rsidRDefault="002E476F" w:rsidP="00710DEC">
            <w:pPr>
              <w:ind w:left="34"/>
              <w:jc w:val="center"/>
              <w:rPr>
                <w:color w:val="EE7F00"/>
                <w:sz w:val="20"/>
                <w:szCs w:val="20"/>
                <w:lang w:val="en-GB"/>
              </w:rPr>
            </w:pPr>
            <w:r w:rsidRPr="00FA4165">
              <w:rPr>
                <w:b/>
                <w:color w:val="EE7F00"/>
                <w:lang w:val="en-GB"/>
              </w:rPr>
              <w:t>You need support in</w:t>
            </w:r>
            <w:r w:rsidR="00710DEC" w:rsidRPr="00FA4165">
              <w:rPr>
                <w:b/>
                <w:color w:val="EE7F00"/>
                <w:lang w:val="en-GB"/>
              </w:rPr>
              <w:t>…</w:t>
            </w:r>
          </w:p>
        </w:tc>
        <w:tc>
          <w:tcPr>
            <w:tcW w:w="94" w:type="pct"/>
            <w:shd w:val="clear" w:color="auto" w:fill="auto"/>
          </w:tcPr>
          <w:p w14:paraId="682B2D61" w14:textId="77777777" w:rsidR="00710DEC" w:rsidRPr="00FA4165" w:rsidRDefault="00710DEC" w:rsidP="00710DEC">
            <w:pPr>
              <w:jc w:val="center"/>
              <w:rPr>
                <w:b/>
                <w:color w:val="EE7F00"/>
                <w:lang w:val="en-GB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5B78CD16" w14:textId="77777777" w:rsidR="00710DEC" w:rsidRPr="00FA4165" w:rsidRDefault="00897139" w:rsidP="00710DEC">
            <w:pPr>
              <w:jc w:val="center"/>
              <w:rPr>
                <w:color w:val="EE7F00"/>
                <w:sz w:val="20"/>
                <w:szCs w:val="20"/>
                <w:lang w:val="en-GB"/>
              </w:rPr>
            </w:pPr>
            <w:r w:rsidRPr="00FA4165">
              <w:rPr>
                <w:b/>
                <w:color w:val="EE7F00"/>
                <w:lang w:val="en-GB"/>
              </w:rPr>
              <w:sym w:font="Wingdings 3" w:char="F071"/>
            </w:r>
            <w:r w:rsidRPr="00FA4165">
              <w:rPr>
                <w:b/>
                <w:color w:val="EE7F00"/>
                <w:lang w:val="en-GB"/>
              </w:rPr>
              <w:t xml:space="preserve">                          </w:t>
            </w:r>
            <w:r w:rsidRPr="00FA4165">
              <w:rPr>
                <w:b/>
                <w:color w:val="EE7F00"/>
                <w:lang w:val="en-GB"/>
              </w:rPr>
              <w:sym w:font="Wingdings 3" w:char="F071"/>
            </w:r>
            <w:r w:rsidRPr="00FA4165">
              <w:rPr>
                <w:b/>
                <w:color w:val="EE7F00"/>
                <w:lang w:val="en-GB"/>
              </w:rPr>
              <w:t xml:space="preserve">                          </w:t>
            </w:r>
            <w:r w:rsidRPr="00FA4165">
              <w:rPr>
                <w:b/>
                <w:color w:val="EE7F00"/>
                <w:lang w:val="en-GB"/>
              </w:rPr>
              <w:sym w:font="Wingdings 3" w:char="F071"/>
            </w:r>
          </w:p>
        </w:tc>
      </w:tr>
      <w:tr w:rsidR="00897139" w:rsidRPr="00FA4165" w14:paraId="3CFDB12F" w14:textId="77777777" w:rsidTr="007F7FFC">
        <w:tc>
          <w:tcPr>
            <w:tcW w:w="266" w:type="pct"/>
            <w:tcBorders>
              <w:bottom w:val="single" w:sz="36" w:space="0" w:color="FFFFFF" w:themeColor="background1"/>
            </w:tcBorders>
          </w:tcPr>
          <w:p w14:paraId="49D6E1C2" w14:textId="77777777" w:rsidR="00710DEC" w:rsidRPr="00FA4165" w:rsidRDefault="00710DEC" w:rsidP="008F22DE">
            <w:pPr>
              <w:ind w:left="113" w:right="113"/>
              <w:jc w:val="center"/>
              <w:rPr>
                <w:b/>
                <w:sz w:val="24"/>
                <w:szCs w:val="20"/>
                <w:lang w:val="en-GB"/>
              </w:rPr>
            </w:pPr>
          </w:p>
        </w:tc>
        <w:tc>
          <w:tcPr>
            <w:tcW w:w="1494" w:type="pct"/>
            <w:tcBorders>
              <w:bottom w:val="single" w:sz="36" w:space="0" w:color="FFFFFF" w:themeColor="background1"/>
            </w:tcBorders>
            <w:shd w:val="clear" w:color="auto" w:fill="DAE1E6"/>
          </w:tcPr>
          <w:p w14:paraId="539FA605" w14:textId="483DA1B2" w:rsidR="00710DEC" w:rsidRPr="00FA4165" w:rsidRDefault="00474997" w:rsidP="00897139">
            <w:pPr>
              <w:jc w:val="center"/>
              <w:rPr>
                <w:b/>
                <w:lang w:val="en-GB"/>
              </w:rPr>
            </w:pPr>
            <w:r w:rsidRPr="00FA4165">
              <w:rPr>
                <w:b/>
                <w:lang w:val="en-GB"/>
              </w:rPr>
              <w:t>Information m</w:t>
            </w:r>
            <w:r w:rsidR="00710DEC" w:rsidRPr="00FA4165">
              <w:rPr>
                <w:b/>
                <w:lang w:val="en-GB"/>
              </w:rPr>
              <w:t>anagement (</w:t>
            </w:r>
            <w:r w:rsidR="00897139" w:rsidRPr="00FA4165">
              <w:rPr>
                <w:b/>
                <w:lang w:val="en-GB"/>
              </w:rPr>
              <w:t>Manager/O</w:t>
            </w:r>
            <w:r w:rsidR="00710DEC" w:rsidRPr="00FA4165">
              <w:rPr>
                <w:b/>
                <w:lang w:val="en-GB"/>
              </w:rPr>
              <w:t>fficer)</w:t>
            </w:r>
          </w:p>
        </w:tc>
        <w:tc>
          <w:tcPr>
            <w:tcW w:w="95" w:type="pct"/>
            <w:tcBorders>
              <w:bottom w:val="single" w:sz="36" w:space="0" w:color="FFFFFF" w:themeColor="background1"/>
            </w:tcBorders>
            <w:shd w:val="clear" w:color="auto" w:fill="auto"/>
          </w:tcPr>
          <w:p w14:paraId="2EB0DFCA" w14:textId="77777777" w:rsidR="00710DEC" w:rsidRPr="00FA4165" w:rsidRDefault="00710DEC" w:rsidP="00710DEC">
            <w:pPr>
              <w:tabs>
                <w:tab w:val="left" w:pos="331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72" w:type="pct"/>
            <w:tcBorders>
              <w:bottom w:val="single" w:sz="36" w:space="0" w:color="FFFFFF" w:themeColor="background1"/>
            </w:tcBorders>
            <w:shd w:val="clear" w:color="auto" w:fill="F1E0B1"/>
          </w:tcPr>
          <w:p w14:paraId="52861748" w14:textId="60A6BC9E" w:rsidR="00710DEC" w:rsidRPr="00FA4165" w:rsidRDefault="00710DEC" w:rsidP="00474997">
            <w:pPr>
              <w:tabs>
                <w:tab w:val="left" w:pos="331"/>
              </w:tabs>
              <w:jc w:val="center"/>
              <w:rPr>
                <w:b/>
                <w:lang w:val="en-GB"/>
              </w:rPr>
            </w:pPr>
            <w:r w:rsidRPr="00FA4165">
              <w:rPr>
                <w:b/>
                <w:lang w:val="en-GB"/>
              </w:rPr>
              <w:t xml:space="preserve">Monitoring </w:t>
            </w:r>
            <w:r w:rsidR="00474997" w:rsidRPr="00FA4165">
              <w:rPr>
                <w:b/>
                <w:lang w:val="en-GB"/>
              </w:rPr>
              <w:t>and</w:t>
            </w:r>
            <w:r w:rsidRPr="00FA4165">
              <w:rPr>
                <w:b/>
                <w:lang w:val="en-GB"/>
              </w:rPr>
              <w:t xml:space="preserve"> </w:t>
            </w:r>
            <w:r w:rsidR="00474997" w:rsidRPr="00FA4165">
              <w:rPr>
                <w:b/>
                <w:lang w:val="en-GB"/>
              </w:rPr>
              <w:t>evaluation (Manager/O</w:t>
            </w:r>
            <w:r w:rsidRPr="00FA4165">
              <w:rPr>
                <w:b/>
                <w:lang w:val="en-GB"/>
              </w:rPr>
              <w:t>fficer)</w:t>
            </w:r>
          </w:p>
        </w:tc>
        <w:tc>
          <w:tcPr>
            <w:tcW w:w="94" w:type="pct"/>
            <w:tcBorders>
              <w:bottom w:val="single" w:sz="36" w:space="0" w:color="FFFFFF" w:themeColor="background1"/>
            </w:tcBorders>
            <w:shd w:val="clear" w:color="auto" w:fill="auto"/>
          </w:tcPr>
          <w:p w14:paraId="7D380942" w14:textId="77777777" w:rsidR="00710DEC" w:rsidRPr="00FA4165" w:rsidRDefault="00710DEC" w:rsidP="00710DE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79" w:type="pct"/>
            <w:tcBorders>
              <w:bottom w:val="single" w:sz="36" w:space="0" w:color="FFFFFF" w:themeColor="background1"/>
            </w:tcBorders>
            <w:shd w:val="clear" w:color="auto" w:fill="E2E8CA"/>
          </w:tcPr>
          <w:p w14:paraId="69C81C97" w14:textId="567C1BA2" w:rsidR="00710DEC" w:rsidRPr="00FA4165" w:rsidRDefault="00710DEC" w:rsidP="00474997">
            <w:pPr>
              <w:jc w:val="center"/>
              <w:rPr>
                <w:b/>
                <w:lang w:val="en-GB"/>
              </w:rPr>
            </w:pPr>
            <w:r w:rsidRPr="00FA4165">
              <w:rPr>
                <w:b/>
                <w:lang w:val="en-GB"/>
              </w:rPr>
              <w:t>Qualit</w:t>
            </w:r>
            <w:r w:rsidR="00474997" w:rsidRPr="00FA4165">
              <w:rPr>
                <w:b/>
                <w:lang w:val="en-GB"/>
              </w:rPr>
              <w:t>y</w:t>
            </w:r>
            <w:r w:rsidRPr="00FA4165">
              <w:rPr>
                <w:b/>
                <w:lang w:val="en-GB"/>
              </w:rPr>
              <w:t xml:space="preserve"> </w:t>
            </w:r>
            <w:r w:rsidR="00474997" w:rsidRPr="00FA4165">
              <w:rPr>
                <w:b/>
                <w:lang w:val="en-GB"/>
              </w:rPr>
              <w:t>and</w:t>
            </w:r>
            <w:r w:rsidRPr="00FA4165">
              <w:rPr>
                <w:b/>
                <w:lang w:val="en-GB"/>
              </w:rPr>
              <w:t xml:space="preserve"> </w:t>
            </w:r>
            <w:r w:rsidR="00474997" w:rsidRPr="00FA4165">
              <w:rPr>
                <w:b/>
                <w:lang w:val="en-GB"/>
              </w:rPr>
              <w:t>accountability</w:t>
            </w:r>
            <w:r w:rsidRPr="00FA4165">
              <w:rPr>
                <w:b/>
                <w:lang w:val="en-GB"/>
              </w:rPr>
              <w:t xml:space="preserve"> (</w:t>
            </w:r>
            <w:r w:rsidR="00D6553A" w:rsidRPr="00FA4165">
              <w:rPr>
                <w:b/>
                <w:lang w:val="en-GB"/>
              </w:rPr>
              <w:t>Coordinat</w:t>
            </w:r>
            <w:r w:rsidR="00474997" w:rsidRPr="00FA4165">
              <w:rPr>
                <w:b/>
                <w:lang w:val="en-GB"/>
              </w:rPr>
              <w:t>o</w:t>
            </w:r>
            <w:r w:rsidR="00D6553A" w:rsidRPr="00FA4165">
              <w:rPr>
                <w:b/>
                <w:lang w:val="en-GB"/>
              </w:rPr>
              <w:t>r</w:t>
            </w:r>
            <w:r w:rsidRPr="00FA4165">
              <w:rPr>
                <w:b/>
                <w:lang w:val="en-GB"/>
              </w:rPr>
              <w:t>)</w:t>
            </w:r>
          </w:p>
        </w:tc>
      </w:tr>
      <w:tr w:rsidR="00897139" w:rsidRPr="0063413B" w14:paraId="78D8240E" w14:textId="77777777" w:rsidTr="007F7FFC">
        <w:trPr>
          <w:cantSplit/>
          <w:trHeight w:val="1134"/>
        </w:trPr>
        <w:tc>
          <w:tcPr>
            <w:tcW w:w="266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textDirection w:val="btLr"/>
          </w:tcPr>
          <w:p w14:paraId="6B833A3A" w14:textId="48FC6D7C" w:rsidR="00710DEC" w:rsidRPr="00FA4165" w:rsidRDefault="00897139" w:rsidP="007F7FFC">
            <w:pPr>
              <w:ind w:left="113" w:right="113"/>
              <w:jc w:val="center"/>
              <w:rPr>
                <w:b/>
                <w:sz w:val="24"/>
                <w:szCs w:val="20"/>
                <w:lang w:val="en-GB"/>
              </w:rPr>
            </w:pPr>
            <w:r w:rsidRPr="00FA4165">
              <w:rPr>
                <w:b/>
                <w:noProof/>
                <w:sz w:val="24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0" allowOverlap="0" wp14:anchorId="78A2E758" wp14:editId="1C9222F7">
                  <wp:simplePos x="0" y="0"/>
                  <wp:positionH relativeFrom="page">
                    <wp:posOffset>476250</wp:posOffset>
                  </wp:positionH>
                  <wp:positionV relativeFrom="paragraph">
                    <wp:posOffset>1776730</wp:posOffset>
                  </wp:positionV>
                  <wp:extent cx="285750" cy="256983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9" t="30001" r="25423" b="24999"/>
                          <a:stretch/>
                        </pic:blipFill>
                        <pic:spPr bwMode="auto">
                          <a:xfrm>
                            <a:off x="0" y="0"/>
                            <a:ext cx="285750" cy="25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23A" w:rsidRPr="00FA4165">
              <w:rPr>
                <w:b/>
                <w:color w:val="EE7F00"/>
                <w:sz w:val="24"/>
                <w:szCs w:val="20"/>
                <w:lang w:val="en-GB"/>
              </w:rPr>
              <w:t xml:space="preserve"> </w:t>
            </w:r>
            <w:r w:rsidR="007F7FFC" w:rsidRPr="00FA4165">
              <w:rPr>
                <w:b/>
                <w:sz w:val="24"/>
                <w:szCs w:val="20"/>
                <w:lang w:val="en-GB"/>
              </w:rPr>
              <w:t>Which type of support</w:t>
            </w:r>
            <w:r w:rsidR="00710DEC" w:rsidRPr="00FA4165">
              <w:rPr>
                <w:b/>
                <w:sz w:val="24"/>
                <w:szCs w:val="20"/>
                <w:lang w:val="en-GB"/>
              </w:rPr>
              <w:t>?</w:t>
            </w:r>
          </w:p>
          <w:p w14:paraId="245DC154" w14:textId="77777777" w:rsidR="00710DEC" w:rsidRPr="00FA4165" w:rsidRDefault="00710DEC" w:rsidP="008F22DE">
            <w:pPr>
              <w:ind w:left="113" w:right="113"/>
              <w:jc w:val="center"/>
              <w:rPr>
                <w:b/>
                <w:sz w:val="24"/>
                <w:szCs w:val="20"/>
                <w:lang w:val="en-GB"/>
              </w:rPr>
            </w:pPr>
            <w:r w:rsidRPr="00FA4165">
              <w:rPr>
                <w:b/>
                <w:sz w:val="24"/>
                <w:szCs w:val="20"/>
                <w:lang w:val="en-GB"/>
              </w:rPr>
              <w:sym w:font="Wingdings 3" w:char="F071"/>
            </w:r>
          </w:p>
        </w:tc>
        <w:tc>
          <w:tcPr>
            <w:tcW w:w="1494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DAE1E6"/>
          </w:tcPr>
          <w:p w14:paraId="3BCE698A" w14:textId="292518F3" w:rsidR="00710DEC" w:rsidRPr="00FA4165" w:rsidRDefault="003C4D80" w:rsidP="00602017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</w:t>
            </w:r>
            <w:r w:rsidR="00602017" w:rsidRPr="00FA4165">
              <w:rPr>
                <w:sz w:val="20"/>
                <w:szCs w:val="20"/>
                <w:lang w:val="en-GB"/>
              </w:rPr>
              <w:t>evelop a high-performance, well dimensioned and well integrated data management system</w:t>
            </w:r>
            <w:r w:rsidRPr="00FA4165">
              <w:rPr>
                <w:sz w:val="20"/>
                <w:szCs w:val="20"/>
                <w:lang w:val="en-GB"/>
              </w:rPr>
              <w:t xml:space="preserve"> incorporating</w:t>
            </w:r>
            <w:r w:rsidR="00602017" w:rsidRPr="00FA4165">
              <w:rPr>
                <w:sz w:val="20"/>
                <w:szCs w:val="20"/>
                <w:lang w:val="en-GB"/>
              </w:rPr>
              <w:t>:</w:t>
            </w:r>
          </w:p>
          <w:p w14:paraId="78B3AB8C" w14:textId="4455AB14" w:rsidR="00710DEC" w:rsidRPr="00FA4165" w:rsidRDefault="00602017" w:rsidP="00BF66B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Data collection and analysis tools</w:t>
            </w:r>
            <w:r w:rsidR="00710DEC" w:rsidRPr="00FA4165">
              <w:rPr>
                <w:sz w:val="20"/>
                <w:szCs w:val="20"/>
                <w:lang w:val="en-GB"/>
              </w:rPr>
              <w:t xml:space="preserve"> </w:t>
            </w:r>
          </w:p>
          <w:p w14:paraId="1FC90097" w14:textId="47BB7C43" w:rsidR="00710DEC" w:rsidRPr="00FA4165" w:rsidRDefault="00602017" w:rsidP="00602017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Database design and management</w:t>
            </w:r>
            <w:r w:rsidR="00710DEC" w:rsidRPr="00FA4165">
              <w:rPr>
                <w:sz w:val="20"/>
                <w:szCs w:val="20"/>
                <w:lang w:val="en-GB"/>
              </w:rPr>
              <w:t xml:space="preserve"> </w:t>
            </w:r>
          </w:p>
          <w:p w14:paraId="7D285587" w14:textId="1DE23A9A" w:rsidR="00710DEC" w:rsidRPr="00FA4165" w:rsidRDefault="00602017" w:rsidP="00BF66B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Specific tools</w:t>
            </w:r>
            <w:r w:rsidR="00064187" w:rsidRPr="00FA4165">
              <w:rPr>
                <w:sz w:val="20"/>
                <w:szCs w:val="20"/>
                <w:lang w:val="en-GB"/>
              </w:rPr>
              <w:t xml:space="preserve">: </w:t>
            </w:r>
            <w:r w:rsidR="00710DEC" w:rsidRPr="00FA4165">
              <w:rPr>
                <w:sz w:val="20"/>
                <w:szCs w:val="20"/>
                <w:lang w:val="en-GB"/>
              </w:rPr>
              <w:t>MDC</w:t>
            </w:r>
            <w:r w:rsidR="00064187" w:rsidRPr="00FA4165">
              <w:rPr>
                <w:sz w:val="20"/>
                <w:szCs w:val="20"/>
                <w:lang w:val="en-GB"/>
              </w:rPr>
              <w:t xml:space="preserve">, </w:t>
            </w:r>
            <w:r w:rsidR="009511DE">
              <w:rPr>
                <w:sz w:val="20"/>
                <w:szCs w:val="20"/>
                <w:lang w:val="en-GB"/>
              </w:rPr>
              <w:t>GIS</w:t>
            </w:r>
            <w:r w:rsidR="00064187" w:rsidRPr="00FA4165">
              <w:rPr>
                <w:sz w:val="20"/>
                <w:szCs w:val="20"/>
                <w:lang w:val="en-GB"/>
              </w:rPr>
              <w:t xml:space="preserve">, </w:t>
            </w:r>
            <w:r w:rsidR="00710DEC" w:rsidRPr="00FA4165">
              <w:rPr>
                <w:sz w:val="20"/>
                <w:szCs w:val="20"/>
                <w:lang w:val="en-GB"/>
              </w:rPr>
              <w:t>Case Management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  <w:p w14:paraId="7B547759" w14:textId="79EA476A" w:rsidR="00AC3C21" w:rsidRPr="00FA4165" w:rsidRDefault="003C4D80" w:rsidP="00BF66B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R</w:t>
            </w:r>
            <w:r w:rsidR="00AC3C21" w:rsidRPr="00FA4165">
              <w:rPr>
                <w:sz w:val="20"/>
                <w:szCs w:val="20"/>
                <w:lang w:val="en-GB"/>
              </w:rPr>
              <w:t>ationalize data management flows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  <w:p w14:paraId="54D43B69" w14:textId="2BC2AA31" w:rsidR="00AC3C21" w:rsidRPr="00FA4165" w:rsidRDefault="003C4D80" w:rsidP="00BF66B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C</w:t>
            </w:r>
            <w:r w:rsidR="00AC3C21" w:rsidRPr="00FA4165">
              <w:rPr>
                <w:sz w:val="20"/>
                <w:szCs w:val="20"/>
                <w:lang w:val="en-GB"/>
              </w:rPr>
              <w:t>hoose</w:t>
            </w:r>
            <w:r w:rsidRPr="00FA4165">
              <w:rPr>
                <w:sz w:val="20"/>
                <w:szCs w:val="20"/>
                <w:lang w:val="en-GB"/>
              </w:rPr>
              <w:t>,</w:t>
            </w:r>
            <w:r w:rsidR="00AC3C21" w:rsidRPr="00FA4165">
              <w:rPr>
                <w:sz w:val="20"/>
                <w:szCs w:val="20"/>
                <w:lang w:val="en-GB"/>
              </w:rPr>
              <w:t xml:space="preserve"> configure and manage digital tools and software used to enter, analyse, compare and view data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  <w:p w14:paraId="7CB30C3E" w14:textId="6607D6DE" w:rsidR="00710DEC" w:rsidRPr="00FA4165" w:rsidRDefault="003C4D80" w:rsidP="00AC3C21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I</w:t>
            </w:r>
            <w:r w:rsidR="00AC3C21" w:rsidRPr="00FA4165">
              <w:rPr>
                <w:sz w:val="20"/>
                <w:szCs w:val="20"/>
                <w:lang w:val="en-GB"/>
              </w:rPr>
              <w:t>mplement data management procedures and processes (protection, storage, consolidation and cleaning)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14:paraId="7BE9A4C6" w14:textId="77777777" w:rsidR="00710DEC" w:rsidRPr="00FA4165" w:rsidRDefault="00710DEC" w:rsidP="00710D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1E0B1"/>
          </w:tcPr>
          <w:p w14:paraId="1ED325BB" w14:textId="76992A47" w:rsidR="00F5632D" w:rsidRPr="00FA4165" w:rsidRDefault="00940388" w:rsidP="00DC67C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Depending on the desired changes for beneficiaries, </w:t>
            </w:r>
            <w:r w:rsidR="00F5632D" w:rsidRPr="00FA4165">
              <w:rPr>
                <w:sz w:val="20"/>
                <w:szCs w:val="20"/>
                <w:lang w:val="en-GB"/>
              </w:rPr>
              <w:t>define information</w:t>
            </w:r>
            <w:r w:rsidRPr="00FA4165">
              <w:rPr>
                <w:sz w:val="20"/>
                <w:szCs w:val="20"/>
                <w:lang w:val="en-GB"/>
              </w:rPr>
              <w:t xml:space="preserve"> needs and develop a </w:t>
            </w:r>
            <w:r w:rsidR="00DC67C8" w:rsidRPr="00FA4165">
              <w:rPr>
                <w:sz w:val="20"/>
                <w:szCs w:val="20"/>
                <w:lang w:val="en-GB"/>
              </w:rPr>
              <w:t>coherent</w:t>
            </w:r>
            <w:r w:rsidRPr="00FA4165">
              <w:rPr>
                <w:sz w:val="20"/>
                <w:szCs w:val="20"/>
                <w:lang w:val="en-GB"/>
              </w:rPr>
              <w:t xml:space="preserve"> system for project monitoring and evaluation: </w:t>
            </w:r>
          </w:p>
          <w:p w14:paraId="7401E5B3" w14:textId="18A6B055" w:rsidR="00710DEC" w:rsidRPr="00FA4165" w:rsidRDefault="00DC67C8" w:rsidP="00BF66B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Formulate</w:t>
            </w:r>
            <w:r w:rsidR="00940388" w:rsidRPr="00FA4165">
              <w:rPr>
                <w:sz w:val="20"/>
                <w:szCs w:val="20"/>
                <w:lang w:val="en-GB"/>
              </w:rPr>
              <w:t xml:space="preserve"> indicators</w:t>
            </w:r>
          </w:p>
          <w:p w14:paraId="723A6199" w14:textId="46DBB6FE" w:rsidR="00940388" w:rsidRPr="00FA4165" w:rsidRDefault="00DC67C8" w:rsidP="00DC67C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Get a</w:t>
            </w:r>
            <w:r w:rsidR="00940388" w:rsidRPr="00FA4165">
              <w:rPr>
                <w:sz w:val="20"/>
                <w:szCs w:val="20"/>
                <w:lang w:val="en-GB"/>
              </w:rPr>
              <w:t>dvice on quantitative and qualitative data collection and monitoring methods</w:t>
            </w:r>
          </w:p>
          <w:p w14:paraId="73B3FFF4" w14:textId="27C6E8B8" w:rsidR="00940388" w:rsidRPr="00FA4165" w:rsidRDefault="00940388" w:rsidP="00DC67C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 xml:space="preserve">Design </w:t>
            </w:r>
            <w:r w:rsidR="009511DE">
              <w:rPr>
                <w:sz w:val="20"/>
                <w:szCs w:val="20"/>
                <w:lang w:val="en-GB"/>
              </w:rPr>
              <w:t xml:space="preserve">data </w:t>
            </w:r>
            <w:r w:rsidRPr="00FA4165">
              <w:rPr>
                <w:sz w:val="20"/>
                <w:szCs w:val="20"/>
                <w:lang w:val="en-GB"/>
              </w:rPr>
              <w:t>collection tools</w:t>
            </w:r>
          </w:p>
          <w:p w14:paraId="54DF8EBC" w14:textId="684223EB" w:rsidR="00940388" w:rsidRPr="00FA4165" w:rsidRDefault="00DC67C8" w:rsidP="00DC67C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Budget</w:t>
            </w:r>
            <w:r w:rsidR="00940388" w:rsidRPr="00FA4165">
              <w:rPr>
                <w:sz w:val="20"/>
                <w:szCs w:val="20"/>
                <w:lang w:val="en-GB"/>
              </w:rPr>
              <w:t xml:space="preserve">, </w:t>
            </w:r>
            <w:r w:rsidR="009511DE">
              <w:rPr>
                <w:sz w:val="20"/>
                <w:szCs w:val="20"/>
                <w:lang w:val="en-GB"/>
              </w:rPr>
              <w:t xml:space="preserve">planning, </w:t>
            </w:r>
            <w:r w:rsidR="00940388" w:rsidRPr="00FA4165">
              <w:rPr>
                <w:sz w:val="20"/>
                <w:szCs w:val="20"/>
                <w:lang w:val="en-GB"/>
              </w:rPr>
              <w:t>roles and responsibilities</w:t>
            </w:r>
            <w:r w:rsidRPr="00FA4165">
              <w:rPr>
                <w:sz w:val="20"/>
                <w:szCs w:val="20"/>
                <w:lang w:val="en-GB"/>
              </w:rPr>
              <w:t>.</w:t>
            </w:r>
          </w:p>
          <w:p w14:paraId="242890E5" w14:textId="0462027C" w:rsidR="00940388" w:rsidRPr="00FA4165" w:rsidRDefault="009511DE" w:rsidP="00BF66B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940388" w:rsidRPr="00FA4165">
              <w:rPr>
                <w:sz w:val="20"/>
                <w:szCs w:val="20"/>
                <w:lang w:val="en-GB"/>
              </w:rPr>
              <w:t>ata</w:t>
            </w:r>
            <w:r>
              <w:rPr>
                <w:sz w:val="20"/>
                <w:szCs w:val="20"/>
                <w:lang w:val="en-GB"/>
              </w:rPr>
              <w:t xml:space="preserve"> use</w:t>
            </w:r>
            <w:r w:rsidR="00940388" w:rsidRPr="00FA4165">
              <w:rPr>
                <w:sz w:val="20"/>
                <w:szCs w:val="20"/>
                <w:lang w:val="en-GB"/>
              </w:rPr>
              <w:t>: analysis, communication and feedback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  <w:p w14:paraId="6971B3B9" w14:textId="3F05FC87" w:rsidR="00710DEC" w:rsidRPr="00FA4165" w:rsidRDefault="00DC67C8" w:rsidP="00E35C01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E</w:t>
            </w:r>
            <w:r w:rsidR="00940388" w:rsidRPr="00FA4165">
              <w:rPr>
                <w:sz w:val="20"/>
                <w:szCs w:val="20"/>
                <w:lang w:val="en-GB"/>
              </w:rPr>
              <w:t xml:space="preserve">valuate: planning, support and </w:t>
            </w:r>
            <w:r w:rsidR="00E35C01">
              <w:rPr>
                <w:sz w:val="20"/>
                <w:szCs w:val="20"/>
                <w:lang w:val="en-GB"/>
              </w:rPr>
              <w:t>follow up</w:t>
            </w:r>
            <w:r w:rsidRPr="00FA416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4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14:paraId="4A08A5BC" w14:textId="77777777" w:rsidR="00710DEC" w:rsidRPr="00FA4165" w:rsidRDefault="00710DEC" w:rsidP="00710D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79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2E8CA"/>
          </w:tcPr>
          <w:p w14:paraId="5A9DED12" w14:textId="3521B617" w:rsidR="00940388" w:rsidRPr="00FA4165" w:rsidRDefault="00DC67C8" w:rsidP="003C75E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D</w:t>
            </w:r>
            <w:r w:rsidR="00940388" w:rsidRPr="00FA4165">
              <w:rPr>
                <w:sz w:val="20"/>
                <w:szCs w:val="20"/>
                <w:lang w:val="en-GB"/>
              </w:rPr>
              <w:t>es</w:t>
            </w:r>
            <w:r w:rsidR="001B6E72" w:rsidRPr="00FA4165">
              <w:rPr>
                <w:sz w:val="20"/>
                <w:szCs w:val="20"/>
                <w:lang w:val="en-GB"/>
              </w:rPr>
              <w:t>ign and roll out Q&amp;A strategies,</w:t>
            </w:r>
            <w:r w:rsidR="00CD1E77" w:rsidRPr="00FA4165">
              <w:rPr>
                <w:sz w:val="20"/>
                <w:szCs w:val="20"/>
                <w:lang w:val="en-GB"/>
              </w:rPr>
              <w:t xml:space="preserve"> </w:t>
            </w:r>
            <w:r w:rsidR="001B6E72" w:rsidRPr="00FA4165">
              <w:rPr>
                <w:sz w:val="20"/>
                <w:szCs w:val="20"/>
                <w:lang w:val="en-GB"/>
              </w:rPr>
              <w:t>orient</w:t>
            </w:r>
            <w:r w:rsidR="00CD1E77" w:rsidRPr="00FA4165">
              <w:rPr>
                <w:sz w:val="20"/>
                <w:szCs w:val="20"/>
                <w:lang w:val="en-GB"/>
              </w:rPr>
              <w:t xml:space="preserve"> and </w:t>
            </w:r>
            <w:r w:rsidR="003C75E8">
              <w:rPr>
                <w:sz w:val="20"/>
                <w:szCs w:val="20"/>
                <w:lang w:val="en-GB"/>
              </w:rPr>
              <w:t xml:space="preserve">ensure coherence with related </w:t>
            </w:r>
            <w:r w:rsidR="00E35C01">
              <w:rPr>
                <w:sz w:val="20"/>
                <w:szCs w:val="20"/>
                <w:lang w:val="en-GB"/>
              </w:rPr>
              <w:t xml:space="preserve">Q&amp;A works </w:t>
            </w:r>
            <w:r w:rsidR="00CD1E77" w:rsidRPr="00FA4165">
              <w:rPr>
                <w:sz w:val="20"/>
                <w:szCs w:val="20"/>
                <w:lang w:val="en-GB"/>
              </w:rPr>
              <w:t xml:space="preserve">and tools </w:t>
            </w:r>
            <w:r w:rsidR="001B6E72" w:rsidRPr="00FA4165">
              <w:rPr>
                <w:sz w:val="20"/>
                <w:szCs w:val="20"/>
                <w:lang w:val="en-GB"/>
              </w:rPr>
              <w:t>for</w:t>
            </w:r>
            <w:r w:rsidR="00CD1E77" w:rsidRPr="00FA4165">
              <w:rPr>
                <w:sz w:val="20"/>
                <w:szCs w:val="20"/>
                <w:lang w:val="en-GB"/>
              </w:rPr>
              <w:t xml:space="preserve"> teams </w:t>
            </w:r>
            <w:r w:rsidR="001B6E72" w:rsidRPr="00FA4165">
              <w:rPr>
                <w:sz w:val="20"/>
                <w:szCs w:val="20"/>
                <w:lang w:val="en-GB"/>
              </w:rPr>
              <w:t>in</w:t>
            </w:r>
            <w:r w:rsidR="00CD1E77" w:rsidRPr="00FA4165">
              <w:rPr>
                <w:sz w:val="20"/>
                <w:szCs w:val="20"/>
                <w:lang w:val="en-GB"/>
              </w:rPr>
              <w:t xml:space="preserve"> impact-oriented interventions</w:t>
            </w:r>
            <w:r w:rsidRPr="00FA4165">
              <w:rPr>
                <w:sz w:val="20"/>
                <w:szCs w:val="20"/>
                <w:lang w:val="en-GB"/>
              </w:rPr>
              <w:t>.</w:t>
            </w:r>
          </w:p>
          <w:p w14:paraId="2E2CE33E" w14:textId="3F2C5CB3" w:rsidR="00710DEC" w:rsidRPr="00FA4165" w:rsidRDefault="00DC67C8" w:rsidP="00DC67C8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sz w:val="20"/>
                <w:szCs w:val="20"/>
                <w:lang w:val="en-GB"/>
              </w:rPr>
            </w:pPr>
            <w:r w:rsidRPr="00FA4165">
              <w:rPr>
                <w:sz w:val="20"/>
                <w:szCs w:val="20"/>
                <w:lang w:val="en-GB"/>
              </w:rPr>
              <w:t>P</w:t>
            </w:r>
            <w:r w:rsidR="001B6E72" w:rsidRPr="00FA4165">
              <w:rPr>
                <w:sz w:val="20"/>
                <w:szCs w:val="20"/>
                <w:lang w:val="en-GB"/>
              </w:rPr>
              <w:t xml:space="preserve">rovide methodological support </w:t>
            </w:r>
            <w:r w:rsidRPr="00FA4165">
              <w:rPr>
                <w:sz w:val="20"/>
                <w:szCs w:val="20"/>
                <w:lang w:val="en-GB"/>
              </w:rPr>
              <w:t>in the fields of situation analysi</w:t>
            </w:r>
            <w:r w:rsidR="001B6E72" w:rsidRPr="00FA4165">
              <w:rPr>
                <w:sz w:val="20"/>
                <w:szCs w:val="20"/>
                <w:lang w:val="en-GB"/>
              </w:rPr>
              <w:t xml:space="preserve">s, strategic planning, </w:t>
            </w:r>
            <w:r w:rsidR="003C75E8">
              <w:rPr>
                <w:sz w:val="20"/>
                <w:szCs w:val="20"/>
                <w:lang w:val="en-GB"/>
              </w:rPr>
              <w:t>i</w:t>
            </w:r>
            <w:r w:rsidR="00E35C01">
              <w:rPr>
                <w:sz w:val="20"/>
                <w:szCs w:val="20"/>
                <w:lang w:val="en-GB"/>
              </w:rPr>
              <w:t>nstitutional learning</w:t>
            </w:r>
            <w:r w:rsidR="001B6E72" w:rsidRPr="00FA4165">
              <w:rPr>
                <w:sz w:val="20"/>
                <w:szCs w:val="20"/>
                <w:lang w:val="en-GB"/>
              </w:rPr>
              <w:t>, accountability</w:t>
            </w:r>
            <w:r w:rsidR="00E35C01">
              <w:rPr>
                <w:sz w:val="20"/>
                <w:szCs w:val="20"/>
                <w:lang w:val="en-GB"/>
              </w:rPr>
              <w:t xml:space="preserve"> towards beneficiaries</w:t>
            </w:r>
            <w:r w:rsidR="001B6E72" w:rsidRPr="00FA4165">
              <w:rPr>
                <w:sz w:val="20"/>
                <w:szCs w:val="20"/>
                <w:lang w:val="en-GB"/>
              </w:rPr>
              <w:t xml:space="preserve">, </w:t>
            </w:r>
            <w:r w:rsidRPr="00FA4165">
              <w:rPr>
                <w:sz w:val="20"/>
                <w:szCs w:val="20"/>
                <w:lang w:val="en-GB"/>
              </w:rPr>
              <w:t>“</w:t>
            </w:r>
            <w:r w:rsidR="001B6E72" w:rsidRPr="00FA4165">
              <w:rPr>
                <w:sz w:val="20"/>
                <w:szCs w:val="20"/>
                <w:lang w:val="en-GB"/>
              </w:rPr>
              <w:t>do no harm</w:t>
            </w:r>
            <w:r w:rsidRPr="00FA4165">
              <w:rPr>
                <w:sz w:val="20"/>
                <w:szCs w:val="20"/>
                <w:lang w:val="en-GB"/>
              </w:rPr>
              <w:t>”</w:t>
            </w:r>
            <w:r w:rsidR="001B6E72" w:rsidRPr="00FA4165">
              <w:rPr>
                <w:sz w:val="20"/>
                <w:szCs w:val="20"/>
                <w:lang w:val="en-GB"/>
              </w:rPr>
              <w:t xml:space="preserve">, gender equality and </w:t>
            </w:r>
            <w:r w:rsidR="0048343C">
              <w:rPr>
                <w:sz w:val="20"/>
                <w:szCs w:val="20"/>
                <w:lang w:val="en-GB"/>
              </w:rPr>
              <w:t>equity</w:t>
            </w:r>
            <w:r w:rsidRPr="00FA4165">
              <w:rPr>
                <w:sz w:val="20"/>
                <w:szCs w:val="20"/>
                <w:lang w:val="en-GB"/>
              </w:rPr>
              <w:t>.</w:t>
            </w:r>
          </w:p>
          <w:p w14:paraId="0B167D78" w14:textId="5ED47E85" w:rsidR="00710DEC" w:rsidRPr="00FA4165" w:rsidRDefault="00E35C01" w:rsidP="001B6E72">
            <w:pPr>
              <w:pStyle w:val="Paragraphedeliste"/>
              <w:numPr>
                <w:ilvl w:val="0"/>
                <w:numId w:val="8"/>
              </w:numPr>
              <w:ind w:left="222" w:hanging="22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Promote</w:t>
            </w:r>
            <w:r w:rsidRPr="00FA4165">
              <w:rPr>
                <w:sz w:val="20"/>
                <w:szCs w:val="20"/>
                <w:lang w:val="en-GB"/>
              </w:rPr>
              <w:t xml:space="preserve"> </w:t>
            </w:r>
            <w:r w:rsidR="001B6E72" w:rsidRPr="00FA4165">
              <w:rPr>
                <w:sz w:val="20"/>
                <w:szCs w:val="20"/>
                <w:lang w:val="en-GB"/>
              </w:rPr>
              <w:t>a</w:t>
            </w:r>
            <w:r w:rsidR="00DC67C8" w:rsidRPr="00FA4165">
              <w:rPr>
                <w:sz w:val="20"/>
                <w:szCs w:val="20"/>
                <w:lang w:val="en-GB"/>
              </w:rPr>
              <w:t>n institutional</w:t>
            </w:r>
            <w:r w:rsidR="001B6E72" w:rsidRPr="00FA4165">
              <w:rPr>
                <w:sz w:val="20"/>
                <w:szCs w:val="20"/>
                <w:lang w:val="en-GB"/>
              </w:rPr>
              <w:t xml:space="preserve"> culture where discussion, critical thinking, collective learning and teamwork are encouraged</w:t>
            </w:r>
            <w:r w:rsidR="00DC67C8" w:rsidRPr="00FA4165">
              <w:rPr>
                <w:sz w:val="20"/>
                <w:szCs w:val="20"/>
                <w:lang w:val="en-GB"/>
              </w:rPr>
              <w:t>.</w:t>
            </w:r>
          </w:p>
        </w:tc>
      </w:tr>
      <w:tr w:rsidR="00897139" w:rsidRPr="0063413B" w14:paraId="3D959F34" w14:textId="77777777" w:rsidTr="007F7FFC">
        <w:trPr>
          <w:cantSplit/>
          <w:trHeight w:val="1134"/>
        </w:trPr>
        <w:tc>
          <w:tcPr>
            <w:tcW w:w="266" w:type="pct"/>
            <w:textDirection w:val="btLr"/>
          </w:tcPr>
          <w:p w14:paraId="16EC2786" w14:textId="5207AE02" w:rsidR="00710DEC" w:rsidRPr="00FA4165" w:rsidRDefault="00755BD2" w:rsidP="007F7FFC">
            <w:pPr>
              <w:ind w:left="113" w:right="113"/>
              <w:jc w:val="center"/>
              <w:rPr>
                <w:b/>
                <w:sz w:val="24"/>
                <w:szCs w:val="20"/>
                <w:lang w:val="en-GB"/>
              </w:rPr>
            </w:pPr>
            <w:r w:rsidRPr="00FA4165">
              <w:rPr>
                <w:noProof/>
                <w:sz w:val="48"/>
                <w:szCs w:val="48"/>
                <w:lang w:eastAsia="fr-CH"/>
              </w:rPr>
              <w:drawing>
                <wp:anchor distT="0" distB="0" distL="114300" distR="114300" simplePos="0" relativeHeight="251663360" behindDoc="0" locked="0" layoutInCell="0" allowOverlap="0" wp14:anchorId="2D542B48" wp14:editId="110D42EC">
                  <wp:simplePos x="0" y="0"/>
                  <wp:positionH relativeFrom="page">
                    <wp:posOffset>6988810</wp:posOffset>
                  </wp:positionH>
                  <wp:positionV relativeFrom="page">
                    <wp:posOffset>6905625</wp:posOffset>
                  </wp:positionV>
                  <wp:extent cx="402590" cy="363220"/>
                  <wp:effectExtent l="0" t="0" r="0" b="0"/>
                  <wp:wrapNone/>
                  <wp:docPr id="7" name="Picture 13" descr="Description: Description : Description : E:\1 - Documents\Icones\svg2raste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5" descr="Description: Description : Description : E:\1 - Documents\Icones\svg2raster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C69" w:rsidRPr="00FA4165">
              <w:rPr>
                <w:noProof/>
                <w:lang w:eastAsia="fr-CH"/>
              </w:rPr>
              <w:drawing>
                <wp:anchor distT="0" distB="0" distL="114300" distR="114300" simplePos="0" relativeHeight="251660288" behindDoc="0" locked="0" layoutInCell="0" allowOverlap="0" wp14:anchorId="44CD2270" wp14:editId="0CAF0034">
                  <wp:simplePos x="0" y="0"/>
                  <wp:positionH relativeFrom="page">
                    <wp:posOffset>485775</wp:posOffset>
                  </wp:positionH>
                  <wp:positionV relativeFrom="page">
                    <wp:posOffset>7162800</wp:posOffset>
                  </wp:positionV>
                  <wp:extent cx="295275" cy="23749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9" t="30000" r="23728" b="28333"/>
                          <a:stretch/>
                        </pic:blipFill>
                        <pic:spPr bwMode="auto">
                          <a:xfrm>
                            <a:off x="0" y="0"/>
                            <a:ext cx="2952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B98" w:rsidRPr="00FA4165">
              <w:rPr>
                <w:noProof/>
                <w:sz w:val="48"/>
                <w:szCs w:val="48"/>
                <w:lang w:eastAsia="fr-CH"/>
              </w:rPr>
              <w:drawing>
                <wp:anchor distT="0" distB="0" distL="114300" distR="114300" simplePos="0" relativeHeight="251661312" behindDoc="0" locked="0" layoutInCell="0" allowOverlap="0" wp14:anchorId="30A77261" wp14:editId="22DBC284">
                  <wp:simplePos x="0" y="0"/>
                  <wp:positionH relativeFrom="column">
                    <wp:posOffset>3131820</wp:posOffset>
                  </wp:positionH>
                  <wp:positionV relativeFrom="page">
                    <wp:posOffset>6896100</wp:posOffset>
                  </wp:positionV>
                  <wp:extent cx="402614" cy="361950"/>
                  <wp:effectExtent l="0" t="0" r="0" b="0"/>
                  <wp:wrapNone/>
                  <wp:docPr id="13" name="Picture 13" descr="Description: Description : Description : E:\1 - Documents\Icones\svg2raste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5" descr="Description: Description : Description : E:\1 - Documents\Icones\svg2raster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14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23A" w:rsidRPr="00FA4165">
              <w:rPr>
                <w:b/>
                <w:sz w:val="24"/>
                <w:szCs w:val="20"/>
                <w:lang w:val="en-GB"/>
              </w:rPr>
              <w:t xml:space="preserve"> </w:t>
            </w:r>
            <w:r w:rsidR="007F7FFC" w:rsidRPr="00FA4165">
              <w:rPr>
                <w:b/>
                <w:sz w:val="24"/>
                <w:szCs w:val="20"/>
                <w:lang w:val="en-GB"/>
              </w:rPr>
              <w:t>Level</w:t>
            </w:r>
            <w:r w:rsidR="00710DEC" w:rsidRPr="00FA4165">
              <w:rPr>
                <w:b/>
                <w:sz w:val="24"/>
                <w:szCs w:val="20"/>
                <w:lang w:val="en-GB"/>
              </w:rPr>
              <w:t xml:space="preserve"> </w:t>
            </w:r>
            <w:r w:rsidR="00710DEC" w:rsidRPr="00FA4165">
              <w:rPr>
                <w:b/>
                <w:sz w:val="24"/>
                <w:szCs w:val="20"/>
                <w:lang w:val="en-GB"/>
              </w:rPr>
              <w:sym w:font="Wingdings 3" w:char="F071"/>
            </w:r>
          </w:p>
        </w:tc>
        <w:tc>
          <w:tcPr>
            <w:tcW w:w="1494" w:type="pct"/>
            <w:shd w:val="clear" w:color="auto" w:fill="DAE1E6"/>
          </w:tcPr>
          <w:p w14:paraId="7CB4EBA9" w14:textId="0B99E6E2" w:rsidR="00B0623A" w:rsidRPr="00FA4165" w:rsidRDefault="00B0623A" w:rsidP="00DC67C8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Manager</w:t>
            </w:r>
            <w:r w:rsidRPr="00FA4165">
              <w:rPr>
                <w:sz w:val="20"/>
                <w:szCs w:val="20"/>
                <w:lang w:val="en-GB"/>
              </w:rPr>
              <w:t xml:space="preserve">: </w:t>
            </w:r>
            <w:r w:rsidR="005A2E34" w:rsidRPr="00FA4165">
              <w:rPr>
                <w:sz w:val="20"/>
                <w:szCs w:val="20"/>
                <w:lang w:val="en-GB"/>
              </w:rPr>
              <w:t xml:space="preserve">Develops and </w:t>
            </w:r>
            <w:r w:rsidR="00DC67C8" w:rsidRPr="00FA4165">
              <w:rPr>
                <w:sz w:val="20"/>
                <w:szCs w:val="20"/>
                <w:lang w:val="en-GB"/>
              </w:rPr>
              <w:t>integrates</w:t>
            </w:r>
            <w:r w:rsidR="005A2E34" w:rsidRPr="00FA4165">
              <w:rPr>
                <w:sz w:val="20"/>
                <w:szCs w:val="20"/>
                <w:lang w:val="en-GB"/>
              </w:rPr>
              <w:t xml:space="preserve"> systems, selects and designs tools, organises flows, etc.</w:t>
            </w:r>
          </w:p>
          <w:p w14:paraId="43C1A423" w14:textId="0DAD74B8" w:rsidR="00B0623A" w:rsidRPr="00FA4165" w:rsidRDefault="005A2E34" w:rsidP="005A2E34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Officer</w:t>
            </w:r>
            <w:r w:rsidR="00B0623A" w:rsidRPr="00FA4165">
              <w:rPr>
                <w:sz w:val="20"/>
                <w:szCs w:val="20"/>
                <w:lang w:val="en-GB"/>
              </w:rPr>
              <w:t xml:space="preserve">: </w:t>
            </w:r>
            <w:r w:rsidRPr="00FA4165">
              <w:rPr>
                <w:sz w:val="20"/>
                <w:szCs w:val="20"/>
                <w:lang w:val="en-GB"/>
              </w:rPr>
              <w:t>Manages data and digital tools</w:t>
            </w:r>
          </w:p>
          <w:p w14:paraId="76C2A25C" w14:textId="2FBB3859" w:rsidR="00710DEC" w:rsidRPr="00FA4165" w:rsidRDefault="005A2E34" w:rsidP="005A2E34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Operator</w:t>
            </w:r>
            <w:r w:rsidR="00B0623A" w:rsidRPr="00FA4165">
              <w:rPr>
                <w:sz w:val="20"/>
                <w:szCs w:val="20"/>
                <w:lang w:val="en-GB"/>
              </w:rPr>
              <w:t xml:space="preserve">: </w:t>
            </w:r>
            <w:r w:rsidRPr="00FA4165">
              <w:rPr>
                <w:sz w:val="20"/>
                <w:szCs w:val="20"/>
                <w:lang w:val="en-GB"/>
              </w:rPr>
              <w:t>Enters and archives data</w:t>
            </w:r>
          </w:p>
        </w:tc>
        <w:tc>
          <w:tcPr>
            <w:tcW w:w="95" w:type="pct"/>
            <w:shd w:val="clear" w:color="auto" w:fill="auto"/>
          </w:tcPr>
          <w:p w14:paraId="23DBA6D9" w14:textId="77777777" w:rsidR="00710DEC" w:rsidRPr="00FA4165" w:rsidRDefault="00710DEC" w:rsidP="00710DEC">
            <w:pPr>
              <w:ind w:left="28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72" w:type="pct"/>
            <w:shd w:val="clear" w:color="auto" w:fill="F1E0B1"/>
          </w:tcPr>
          <w:p w14:paraId="3C9C9D63" w14:textId="31BABF90" w:rsidR="00B0623A" w:rsidRPr="00FA4165" w:rsidRDefault="00B0623A" w:rsidP="005A2E34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Manager</w:t>
            </w:r>
            <w:r w:rsidRPr="00FA4165">
              <w:rPr>
                <w:sz w:val="20"/>
                <w:szCs w:val="20"/>
                <w:lang w:val="en-GB"/>
              </w:rPr>
              <w:t xml:space="preserve">: </w:t>
            </w:r>
            <w:r w:rsidR="005A2E34" w:rsidRPr="00FA4165">
              <w:rPr>
                <w:sz w:val="20"/>
                <w:szCs w:val="20"/>
                <w:lang w:val="en-GB"/>
              </w:rPr>
              <w:t>Manages the M&amp;E/IM team,</w:t>
            </w:r>
            <w:r w:rsidR="00E35C01">
              <w:rPr>
                <w:sz w:val="20"/>
                <w:szCs w:val="20"/>
                <w:lang w:val="en-GB"/>
              </w:rPr>
              <w:t xml:space="preserve"> works on</w:t>
            </w:r>
            <w:r w:rsidR="005A2E34" w:rsidRPr="00FA4165">
              <w:rPr>
                <w:sz w:val="20"/>
                <w:szCs w:val="20"/>
                <w:lang w:val="en-GB"/>
              </w:rPr>
              <w:t xml:space="preserve"> regional projects, multi</w:t>
            </w:r>
            <w:r w:rsidR="00E35C01">
              <w:rPr>
                <w:sz w:val="20"/>
                <w:szCs w:val="20"/>
                <w:lang w:val="en-GB"/>
              </w:rPr>
              <w:t xml:space="preserve"> sectorial </w:t>
            </w:r>
            <w:r w:rsidR="005A2E34" w:rsidRPr="00FA4165">
              <w:rPr>
                <w:sz w:val="20"/>
                <w:szCs w:val="20"/>
                <w:lang w:val="en-GB"/>
              </w:rPr>
              <w:t xml:space="preserve">projects and the M&amp;E strategy </w:t>
            </w:r>
          </w:p>
          <w:p w14:paraId="5F4EAE89" w14:textId="7C696F69" w:rsidR="00B0623A" w:rsidRPr="00FA4165" w:rsidRDefault="005A2E34" w:rsidP="005A2E34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Officer</w:t>
            </w:r>
            <w:r w:rsidR="00B0623A" w:rsidRPr="00FA4165">
              <w:rPr>
                <w:sz w:val="20"/>
                <w:szCs w:val="20"/>
                <w:lang w:val="en-GB"/>
              </w:rPr>
              <w:t xml:space="preserve">: </w:t>
            </w:r>
            <w:r w:rsidR="00E35C01">
              <w:rPr>
                <w:sz w:val="20"/>
                <w:szCs w:val="20"/>
                <w:lang w:val="en-GB"/>
              </w:rPr>
              <w:t>Supports</w:t>
            </w:r>
            <w:r w:rsidR="00E35C01" w:rsidRPr="00FA4165">
              <w:rPr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sz w:val="20"/>
                <w:szCs w:val="20"/>
                <w:lang w:val="en-GB"/>
              </w:rPr>
              <w:t>project</w:t>
            </w:r>
            <w:r w:rsidR="00E35C01">
              <w:rPr>
                <w:sz w:val="20"/>
                <w:szCs w:val="20"/>
                <w:lang w:val="en-GB"/>
              </w:rPr>
              <w:t xml:space="preserve"> monitoring</w:t>
            </w:r>
            <w:r w:rsidRPr="00FA4165">
              <w:rPr>
                <w:sz w:val="20"/>
                <w:szCs w:val="20"/>
                <w:lang w:val="en-GB"/>
              </w:rPr>
              <w:t xml:space="preserve"> </w:t>
            </w:r>
            <w:r w:rsidR="00B0623A" w:rsidRPr="00FA4165">
              <w:rPr>
                <w:sz w:val="20"/>
                <w:szCs w:val="20"/>
                <w:lang w:val="en-GB"/>
              </w:rPr>
              <w:t xml:space="preserve">(plans, </w:t>
            </w:r>
            <w:r w:rsidRPr="00FA4165">
              <w:rPr>
                <w:sz w:val="20"/>
                <w:szCs w:val="20"/>
                <w:lang w:val="en-GB"/>
              </w:rPr>
              <w:t>tools and methods</w:t>
            </w:r>
            <w:r w:rsidR="00B0623A" w:rsidRPr="00FA4165">
              <w:rPr>
                <w:sz w:val="20"/>
                <w:szCs w:val="20"/>
                <w:lang w:val="en-GB"/>
              </w:rPr>
              <w:t>)</w:t>
            </w:r>
          </w:p>
          <w:p w14:paraId="688ABA39" w14:textId="589B7C68" w:rsidR="00B0623A" w:rsidRPr="00FA4165" w:rsidRDefault="00B0623A" w:rsidP="005A2E34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Assistant</w:t>
            </w:r>
            <w:r w:rsidR="005A2E34" w:rsidRPr="00FA4165">
              <w:rPr>
                <w:sz w:val="20"/>
                <w:szCs w:val="20"/>
                <w:lang w:val="en-GB"/>
              </w:rPr>
              <w:t>:</w:t>
            </w:r>
            <w:r w:rsidRPr="00FA4165">
              <w:rPr>
                <w:sz w:val="20"/>
                <w:szCs w:val="20"/>
                <w:lang w:val="en-GB"/>
              </w:rPr>
              <w:t xml:space="preserve"> </w:t>
            </w:r>
            <w:r w:rsidR="005A2E34" w:rsidRPr="00FA4165">
              <w:rPr>
                <w:sz w:val="20"/>
                <w:szCs w:val="20"/>
                <w:lang w:val="en-GB"/>
              </w:rPr>
              <w:t>Collects and enters data</w:t>
            </w:r>
          </w:p>
        </w:tc>
        <w:tc>
          <w:tcPr>
            <w:tcW w:w="94" w:type="pct"/>
            <w:shd w:val="clear" w:color="auto" w:fill="auto"/>
          </w:tcPr>
          <w:p w14:paraId="2D171199" w14:textId="77777777" w:rsidR="00710DEC" w:rsidRPr="00FA4165" w:rsidRDefault="00710DEC" w:rsidP="00710DEC">
            <w:pPr>
              <w:ind w:left="28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9" w:type="pct"/>
            <w:shd w:val="clear" w:color="auto" w:fill="E2E8CA"/>
          </w:tcPr>
          <w:p w14:paraId="690ADBD8" w14:textId="26B4F287" w:rsidR="00710DEC" w:rsidRPr="00FA4165" w:rsidRDefault="00745EF2" w:rsidP="00745EF2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Coordinator</w:t>
            </w:r>
            <w:r w:rsidR="00710DEC" w:rsidRPr="00FA4165">
              <w:rPr>
                <w:sz w:val="20"/>
                <w:szCs w:val="20"/>
                <w:lang w:val="en-GB"/>
              </w:rPr>
              <w:t xml:space="preserve">: </w:t>
            </w:r>
            <w:r w:rsidRPr="00FA4165">
              <w:rPr>
                <w:sz w:val="20"/>
                <w:szCs w:val="20"/>
                <w:lang w:val="en-GB"/>
              </w:rPr>
              <w:t>Manages the Q&amp;A department, provides methodological and technical support</w:t>
            </w:r>
            <w:r w:rsidR="00710DEC" w:rsidRPr="00FA4165">
              <w:rPr>
                <w:sz w:val="20"/>
                <w:szCs w:val="20"/>
                <w:lang w:val="en-GB"/>
              </w:rPr>
              <w:t xml:space="preserve"> </w:t>
            </w:r>
          </w:p>
          <w:p w14:paraId="60A0CF53" w14:textId="4600ED81" w:rsidR="00710DEC" w:rsidRPr="00FA4165" w:rsidRDefault="00745EF2" w:rsidP="00745EF2">
            <w:pPr>
              <w:ind w:left="284"/>
              <w:rPr>
                <w:sz w:val="20"/>
                <w:szCs w:val="20"/>
                <w:lang w:val="en-GB"/>
              </w:rPr>
            </w:pPr>
            <w:r w:rsidRPr="00FA4165">
              <w:rPr>
                <w:b/>
                <w:sz w:val="20"/>
                <w:szCs w:val="20"/>
                <w:lang w:val="en-GB"/>
              </w:rPr>
              <w:t>Regional Advisor</w:t>
            </w:r>
            <w:r w:rsidR="00710DEC" w:rsidRPr="00FA4165">
              <w:rPr>
                <w:sz w:val="20"/>
                <w:szCs w:val="20"/>
                <w:lang w:val="en-GB"/>
              </w:rPr>
              <w:t xml:space="preserve">: </w:t>
            </w:r>
            <w:r w:rsidRPr="00FA4165">
              <w:rPr>
                <w:sz w:val="20"/>
                <w:szCs w:val="20"/>
                <w:lang w:val="en-GB"/>
              </w:rPr>
              <w:t>Provides advice/training to delegations and regional projects</w:t>
            </w:r>
            <w:r w:rsidR="00A43B60" w:rsidRPr="00FA4165">
              <w:rPr>
                <w:sz w:val="20"/>
                <w:szCs w:val="20"/>
                <w:lang w:val="en-GB"/>
              </w:rPr>
              <w:t xml:space="preserve"> </w:t>
            </w:r>
          </w:p>
          <w:p w14:paraId="143E8589" w14:textId="77777777" w:rsidR="00710DEC" w:rsidRPr="00FA4165" w:rsidRDefault="00710DEC" w:rsidP="00087D74">
            <w:pPr>
              <w:ind w:left="284"/>
              <w:rPr>
                <w:sz w:val="20"/>
                <w:szCs w:val="20"/>
                <w:lang w:val="en-GB"/>
              </w:rPr>
            </w:pPr>
          </w:p>
        </w:tc>
      </w:tr>
    </w:tbl>
    <w:p w14:paraId="30095DD7" w14:textId="77777777" w:rsidR="00995E60" w:rsidRPr="00FA4165" w:rsidRDefault="00995E60">
      <w:pPr>
        <w:rPr>
          <w:lang w:val="en-GB"/>
        </w:rPr>
        <w:sectPr w:rsidR="00995E60" w:rsidRPr="00FA4165" w:rsidSect="0080568D">
          <w:pgSz w:w="16838" w:h="11906" w:orient="landscape"/>
          <w:pgMar w:top="426" w:right="820" w:bottom="284" w:left="993" w:header="708" w:footer="708" w:gutter="0"/>
          <w:cols w:space="708"/>
          <w:docGrid w:linePitch="360"/>
        </w:sectPr>
      </w:pPr>
    </w:p>
    <w:p w14:paraId="7261D3AC" w14:textId="193444FC" w:rsidR="00CF1B98" w:rsidRPr="00FA4165" w:rsidRDefault="00CF1B98" w:rsidP="00DF3471">
      <w:pPr>
        <w:rPr>
          <w:b/>
          <w:lang w:val="en-GB"/>
        </w:rPr>
      </w:pPr>
      <w:r w:rsidRPr="00FA4165">
        <w:rPr>
          <w:noProof/>
          <w:sz w:val="48"/>
          <w:szCs w:val="48"/>
          <w:lang w:eastAsia="fr-CH"/>
        </w:rPr>
        <w:lastRenderedPageBreak/>
        <w:drawing>
          <wp:anchor distT="0" distB="0" distL="114300" distR="114300" simplePos="0" relativeHeight="251665408" behindDoc="0" locked="0" layoutInCell="0" allowOverlap="0" wp14:anchorId="63C1FC2C" wp14:editId="23F402FF">
            <wp:simplePos x="0" y="0"/>
            <wp:positionH relativeFrom="column">
              <wp:posOffset>-375920</wp:posOffset>
            </wp:positionH>
            <wp:positionV relativeFrom="page">
              <wp:posOffset>819150</wp:posOffset>
            </wp:positionV>
            <wp:extent cx="402614" cy="361950"/>
            <wp:effectExtent l="0" t="0" r="0" b="0"/>
            <wp:wrapNone/>
            <wp:docPr id="8" name="Picture 13" descr="Description: Description : Description : E:\1 - Documents\Icones\svg2raster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5" descr="Description: Description : Description : E:\1 - Documents\Icones\svg2raster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4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165">
        <w:rPr>
          <w:b/>
          <w:color w:val="EE7F00"/>
          <w:sz w:val="24"/>
          <w:szCs w:val="20"/>
          <w:lang w:val="en-GB"/>
        </w:rPr>
        <w:t xml:space="preserve">   </w:t>
      </w:r>
      <w:r w:rsidRPr="00FA4165">
        <w:rPr>
          <w:b/>
          <w:lang w:val="en-GB"/>
        </w:rPr>
        <w:t xml:space="preserve">M&amp;E </w:t>
      </w:r>
      <w:r w:rsidR="00DF3471" w:rsidRPr="00FA4165">
        <w:rPr>
          <w:b/>
          <w:lang w:val="en-GB"/>
        </w:rPr>
        <w:t>and IM</w:t>
      </w:r>
      <w:r w:rsidRPr="00FA4165">
        <w:rPr>
          <w:b/>
          <w:lang w:val="en-GB"/>
        </w:rPr>
        <w:t xml:space="preserve">: </w:t>
      </w:r>
      <w:r w:rsidR="00DF3471" w:rsidRPr="00FA4165">
        <w:rPr>
          <w:b/>
          <w:lang w:val="en-GB"/>
        </w:rPr>
        <w:t>different backgrounds and skills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426"/>
        <w:gridCol w:w="3418"/>
      </w:tblGrid>
      <w:tr w:rsidR="00DE6191" w:rsidRPr="0063413B" w14:paraId="12B20E88" w14:textId="77777777" w:rsidTr="00030EBE"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27422" w14:textId="2BC84834" w:rsidR="00DE6191" w:rsidRPr="00FA4165" w:rsidRDefault="004B0700" w:rsidP="00E35C01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>P</w:t>
            </w:r>
            <w:r w:rsidR="008E25FF" w:rsidRPr="00FA4165">
              <w:rPr>
                <w:i/>
                <w:sz w:val="20"/>
                <w:szCs w:val="20"/>
                <w:lang w:val="en-GB"/>
              </w:rPr>
              <w:t>eople with both monitoring and evaluation (M&amp;E) and information management (IM) competencies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are </w:t>
            </w:r>
            <w:r w:rsidR="00DF3471" w:rsidRPr="00FA4165">
              <w:rPr>
                <w:i/>
                <w:sz w:val="20"/>
                <w:szCs w:val="20"/>
                <w:lang w:val="en-GB"/>
              </w:rPr>
              <w:t>very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few</w:t>
            </w:r>
            <w:r w:rsidR="008E25FF" w:rsidRPr="00FA4165">
              <w:rPr>
                <w:i/>
                <w:sz w:val="20"/>
                <w:szCs w:val="20"/>
                <w:lang w:val="en-GB"/>
              </w:rPr>
              <w:t xml:space="preserve">, given the different types of training and skills required (M&amp;E </w:t>
            </w:r>
            <w:r w:rsidR="00271344" w:rsidRPr="00FA4165">
              <w:rPr>
                <w:i/>
                <w:sz w:val="20"/>
                <w:szCs w:val="20"/>
                <w:lang w:val="en-GB"/>
              </w:rPr>
              <w:t xml:space="preserve">requires a social sciences background, while IM requires a background in statistics or geography).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F2DFF90" w14:textId="77777777" w:rsidR="00DE6191" w:rsidRPr="00FA4165" w:rsidRDefault="00DE6191" w:rsidP="00933417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DE6191" w:rsidRPr="0063413B" w14:paraId="00FD8EB4" w14:textId="77777777" w:rsidTr="00DF3471">
        <w:trPr>
          <w:trHeight w:val="101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3E43B5E" w14:textId="77777777" w:rsidR="00DE6191" w:rsidRPr="00FA4165" w:rsidRDefault="00DE6191" w:rsidP="00933417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65552" w14:textId="194EF793" w:rsidR="00982C0F" w:rsidRPr="00FA4165" w:rsidRDefault="00271344" w:rsidP="00421A95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>Consequently, to ensure that teams receive the best support possible (</w:t>
            </w:r>
            <w:r w:rsidR="00421A95" w:rsidRPr="00FA4165">
              <w:rPr>
                <w:i/>
                <w:sz w:val="20"/>
                <w:szCs w:val="20"/>
                <w:lang w:val="en-GB"/>
              </w:rPr>
              <w:t>from specialists with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high levels</w:t>
            </w:r>
            <w:r w:rsidR="009F1FE0" w:rsidRPr="00FA4165">
              <w:rPr>
                <w:i/>
                <w:sz w:val="20"/>
                <w:szCs w:val="20"/>
                <w:lang w:val="en-GB"/>
              </w:rPr>
              <w:t xml:space="preserve"> of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expertise</w:t>
            </w:r>
            <w:r w:rsidR="009F1FE0" w:rsidRPr="00FA4165">
              <w:rPr>
                <w:i/>
                <w:sz w:val="20"/>
                <w:szCs w:val="20"/>
                <w:lang w:val="en-GB"/>
              </w:rPr>
              <w:t>)</w:t>
            </w:r>
            <w:r w:rsidR="00982C0F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F1FE0"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>Tdh</w:t>
            </w:r>
            <w:proofErr w:type="spellEnd"/>
            <w:r w:rsidR="009F1FE0"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 xml:space="preserve"> always distinguishes between IM and M&amp;E </w:t>
            </w:r>
            <w:r w:rsidR="00421A95"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>jobs</w:t>
            </w:r>
            <w:r w:rsidR="00421A95" w:rsidRPr="00FA4165">
              <w:rPr>
                <w:i/>
                <w:sz w:val="20"/>
                <w:szCs w:val="20"/>
                <w:lang w:val="en-GB"/>
              </w:rPr>
              <w:t>.</w:t>
            </w:r>
          </w:p>
          <w:p w14:paraId="54C41244" w14:textId="1455D535" w:rsidR="00DE6191" w:rsidRPr="00FA4165" w:rsidRDefault="009F1FE0" w:rsidP="00421A95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If a delegation has limited resources, it must </w:t>
            </w:r>
            <w:r w:rsidR="00421A95" w:rsidRPr="00FA4165">
              <w:rPr>
                <w:i/>
                <w:sz w:val="20"/>
                <w:szCs w:val="20"/>
                <w:lang w:val="en-GB"/>
              </w:rPr>
              <w:t>analyse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needs and existing skills in programme and project teams</w:t>
            </w:r>
            <w:r w:rsidR="00421A95" w:rsidRPr="00FA4165">
              <w:rPr>
                <w:i/>
                <w:sz w:val="20"/>
                <w:szCs w:val="20"/>
                <w:lang w:val="en-GB"/>
              </w:rPr>
              <w:t xml:space="preserve"> in order to </w:t>
            </w:r>
            <w:r w:rsidR="00421A95"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>prioritise a specific profile</w:t>
            </w:r>
            <w:r w:rsidR="00421A95" w:rsidRPr="00FA4165">
              <w:rPr>
                <w:i/>
                <w:sz w:val="20"/>
                <w:szCs w:val="20"/>
                <w:lang w:val="en-GB"/>
              </w:rPr>
              <w:t>. One person cannot be expected to make valuable contributions in both fields.</w:t>
            </w:r>
          </w:p>
        </w:tc>
      </w:tr>
      <w:tr w:rsidR="00DE6191" w:rsidRPr="0063413B" w14:paraId="687E5600" w14:textId="77777777" w:rsidTr="00030EBE"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83442" w14:textId="66A7A9EE" w:rsidR="00DE6191" w:rsidRPr="00FA4165" w:rsidRDefault="004B0700" w:rsidP="002C15EC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>Information management needs are often considered more pressing because they are more visible (due to a lack of</w:t>
            </w:r>
            <w:r w:rsidR="002C15EC" w:rsidRPr="00FA4165">
              <w:rPr>
                <w:i/>
                <w:sz w:val="20"/>
                <w:szCs w:val="20"/>
                <w:lang w:val="en-GB"/>
              </w:rPr>
              <w:t xml:space="preserve"> new technology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skills, the need for high-quality analysis outputs, etc.).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44D9898A" w14:textId="77777777" w:rsidR="00DE6191" w:rsidRPr="00FA4165" w:rsidRDefault="00DE6191" w:rsidP="00933417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DE6191" w:rsidRPr="0063413B" w14:paraId="11188CD9" w14:textId="77777777" w:rsidTr="00DF3471">
        <w:trPr>
          <w:trHeight w:val="104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1B61E82" w14:textId="77777777" w:rsidR="00DE6191" w:rsidRPr="00FA4165" w:rsidRDefault="00DE6191" w:rsidP="00DE6191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5386" w14:textId="54570B29" w:rsidR="004B0700" w:rsidRPr="00FA4165" w:rsidRDefault="004B0700" w:rsidP="002C15EC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While IM support is often </w:t>
            </w:r>
            <w:r w:rsidR="002C15EC" w:rsidRPr="00FA4165">
              <w:rPr>
                <w:i/>
                <w:sz w:val="20"/>
                <w:szCs w:val="20"/>
                <w:lang w:val="en-GB"/>
              </w:rPr>
              <w:t>needed</w:t>
            </w:r>
            <w:r w:rsidR="00DF3471" w:rsidRPr="00FA4165">
              <w:rPr>
                <w:i/>
                <w:sz w:val="20"/>
                <w:szCs w:val="20"/>
                <w:lang w:val="en-GB"/>
              </w:rPr>
              <w:t>,</w:t>
            </w:r>
            <w:r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 xml:space="preserve"> </w:t>
            </w:r>
            <w:r w:rsidR="00DF3471"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>it must be accompanied by high-quality M&amp;E processes</w:t>
            </w:r>
            <w:r w:rsidR="00DF3471" w:rsidRPr="00FA4165">
              <w:rPr>
                <w:i/>
                <w:sz w:val="20"/>
                <w:szCs w:val="20"/>
                <w:lang w:val="en-GB"/>
              </w:rPr>
              <w:t xml:space="preserve">, because consolidating and processing badly collected or unusable data is a waste of time and energy. </w:t>
            </w:r>
          </w:p>
          <w:p w14:paraId="404ACFF4" w14:textId="5F825DCC" w:rsidR="00DF3471" w:rsidRPr="00FA4165" w:rsidRDefault="00DF3471" w:rsidP="00DF3471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Building a delegation’s M&amp;E skills also makes it possible to focus on </w:t>
            </w:r>
            <w:r w:rsidR="002C15EC" w:rsidRPr="00FA4165">
              <w:rPr>
                <w:i/>
                <w:sz w:val="20"/>
                <w:szCs w:val="20"/>
                <w:lang w:val="en-GB"/>
              </w:rPr>
              <w:t xml:space="preserve">both 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qualitative and quantitative monitoring. </w:t>
            </w:r>
            <w:r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 xml:space="preserve">Qualitative elements are essential </w:t>
            </w:r>
            <w:r w:rsidRPr="00FA4165">
              <w:rPr>
                <w:i/>
                <w:sz w:val="20"/>
                <w:szCs w:val="20"/>
                <w:lang w:val="en-GB"/>
              </w:rPr>
              <w:t>for analysing and understanding the changes produced by actions.</w:t>
            </w:r>
          </w:p>
        </w:tc>
      </w:tr>
      <w:tr w:rsidR="00B12D6B" w:rsidRPr="0063413B" w14:paraId="1AE3DA11" w14:textId="77777777" w:rsidTr="00030EBE">
        <w:trPr>
          <w:trHeight w:val="344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02610" w14:textId="1F9E5759" w:rsidR="00B12D6B" w:rsidRPr="00FA4165" w:rsidRDefault="00DF3471" w:rsidP="00DF3471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>Experienced M&amp;E professionals can be difficult to identify in some contexts.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3212DB9" w14:textId="77777777" w:rsidR="00B12D6B" w:rsidRPr="00FA4165" w:rsidRDefault="00B12D6B" w:rsidP="00B12D6B">
            <w:pPr>
              <w:rPr>
                <w:sz w:val="20"/>
                <w:szCs w:val="20"/>
                <w:lang w:val="en-GB"/>
              </w:rPr>
            </w:pPr>
          </w:p>
        </w:tc>
      </w:tr>
      <w:tr w:rsidR="00B12D6B" w:rsidRPr="0063413B" w14:paraId="7363072B" w14:textId="77777777" w:rsidTr="00DF347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2317912" w14:textId="77777777" w:rsidR="00B12D6B" w:rsidRPr="00FA4165" w:rsidRDefault="00B12D6B" w:rsidP="00445AED">
            <w:pPr>
              <w:pStyle w:val="Paragraphedeliste"/>
              <w:ind w:left="1440"/>
              <w:rPr>
                <w:noProof/>
                <w:sz w:val="48"/>
                <w:szCs w:val="48"/>
                <w:lang w:val="en-GB" w:eastAsia="fr-CH"/>
              </w:rPr>
            </w:pPr>
          </w:p>
        </w:tc>
        <w:tc>
          <w:tcPr>
            <w:tcW w:w="1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788A" w14:textId="7B485768" w:rsidR="00B12D6B" w:rsidRPr="00FA4165" w:rsidRDefault="00DF3471" w:rsidP="003C75E8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If this is the case, it is important to ensure that </w:t>
            </w:r>
            <w:r w:rsidRPr="00FA4165">
              <w:rPr>
                <w:b/>
                <w:i/>
                <w:color w:val="EE7F00"/>
                <w:sz w:val="20"/>
                <w:szCs w:val="20"/>
                <w:lang w:val="en-GB"/>
              </w:rPr>
              <w:t>the job description corresponds to the successful applicant’s skills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. This helps avoid situations where M&amp;E managers or officers </w:t>
            </w:r>
            <w:r w:rsidR="003C75E8">
              <w:rPr>
                <w:i/>
                <w:sz w:val="20"/>
                <w:szCs w:val="20"/>
                <w:lang w:val="en-GB"/>
              </w:rPr>
              <w:t>actually</w:t>
            </w:r>
            <w:r w:rsidR="003C75E8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i/>
                <w:sz w:val="20"/>
                <w:szCs w:val="20"/>
                <w:lang w:val="en-GB"/>
              </w:rPr>
              <w:t>focus</w:t>
            </w:r>
            <w:r w:rsidR="009E656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most of their efforts on IM, as is sometimes the case at </w:t>
            </w:r>
            <w:proofErr w:type="spellStart"/>
            <w:r w:rsidRPr="00FA4165">
              <w:rPr>
                <w:i/>
                <w:sz w:val="20"/>
                <w:szCs w:val="20"/>
                <w:lang w:val="en-GB"/>
              </w:rPr>
              <w:t>Tdh</w:t>
            </w:r>
            <w:proofErr w:type="spellEnd"/>
            <w:r w:rsidRPr="00FA4165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B12D6B" w:rsidRPr="0063413B" w14:paraId="4AA99038" w14:textId="77777777" w:rsidTr="00030EBE">
        <w:trPr>
          <w:trHeight w:val="84"/>
        </w:trPr>
        <w:tc>
          <w:tcPr>
            <w:tcW w:w="10802" w:type="dxa"/>
            <w:gridSpan w:val="2"/>
            <w:tcBorders>
              <w:top w:val="nil"/>
            </w:tcBorders>
          </w:tcPr>
          <w:p w14:paraId="3916EFF0" w14:textId="77777777" w:rsidR="00B12D6B" w:rsidRPr="00FA4165" w:rsidRDefault="00BB5F36" w:rsidP="00445AED">
            <w:pPr>
              <w:rPr>
                <w:noProof/>
                <w:sz w:val="48"/>
                <w:szCs w:val="48"/>
                <w:lang w:val="en-GB" w:eastAsia="fr-CH"/>
              </w:rPr>
            </w:pPr>
            <w:r w:rsidRPr="00FA4165">
              <w:rPr>
                <w:noProof/>
                <w:sz w:val="48"/>
                <w:szCs w:val="48"/>
                <w:lang w:eastAsia="fr-CH"/>
              </w:rPr>
              <w:drawing>
                <wp:anchor distT="0" distB="0" distL="114300" distR="114300" simplePos="0" relativeHeight="251669504" behindDoc="0" locked="0" layoutInCell="0" allowOverlap="0" wp14:anchorId="6323B066" wp14:editId="6B3328FF">
                  <wp:simplePos x="0" y="0"/>
                  <wp:positionH relativeFrom="column">
                    <wp:posOffset>-442028</wp:posOffset>
                  </wp:positionH>
                  <wp:positionV relativeFrom="page">
                    <wp:posOffset>4387850</wp:posOffset>
                  </wp:positionV>
                  <wp:extent cx="466725" cy="419610"/>
                  <wp:effectExtent l="0" t="0" r="0" b="0"/>
                  <wp:wrapNone/>
                  <wp:docPr id="9" name="Picture 13" descr="Description: Description : Description : E:\1 - Documents\Icones\svg2raste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5" descr="Description: Description : Description : E:\1 - Documents\Icones\svg2raster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8" w:type="dxa"/>
            <w:tcBorders>
              <w:top w:val="nil"/>
            </w:tcBorders>
          </w:tcPr>
          <w:p w14:paraId="3FFF92A5" w14:textId="77777777" w:rsidR="00B12D6B" w:rsidRPr="00FA4165" w:rsidRDefault="00B12D6B" w:rsidP="00933417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660E8ABC" w14:textId="78F4744B" w:rsidR="00B12D6B" w:rsidRPr="00FA4165" w:rsidRDefault="00B12D6B" w:rsidP="00253842">
      <w:pPr>
        <w:rPr>
          <w:b/>
          <w:lang w:val="en-GB"/>
        </w:rPr>
      </w:pPr>
      <w:r w:rsidRPr="00FA4165">
        <w:rPr>
          <w:b/>
          <w:color w:val="EE7F00"/>
          <w:sz w:val="24"/>
          <w:szCs w:val="20"/>
          <w:lang w:val="en-GB"/>
        </w:rPr>
        <w:t xml:space="preserve">   </w:t>
      </w:r>
      <w:r w:rsidR="00DF3471" w:rsidRPr="00FA4165">
        <w:rPr>
          <w:b/>
          <w:lang w:val="en-GB"/>
        </w:rPr>
        <w:t>M&amp;E and Q&amp;A</w:t>
      </w:r>
      <w:r w:rsidRPr="00FA4165">
        <w:rPr>
          <w:b/>
          <w:lang w:val="en-GB"/>
        </w:rPr>
        <w:t xml:space="preserve">: </w:t>
      </w:r>
      <w:r w:rsidR="000D3D98" w:rsidRPr="00FA4165">
        <w:rPr>
          <w:b/>
          <w:lang w:val="en-GB"/>
        </w:rPr>
        <w:t xml:space="preserve">M&amp;E is impossible without situation analyses, </w:t>
      </w:r>
      <w:r w:rsidR="00253842" w:rsidRPr="00FA4165">
        <w:rPr>
          <w:b/>
          <w:lang w:val="en-GB"/>
        </w:rPr>
        <w:t>effective strategies and accountability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EF0D3C" w:rsidRPr="0063413B" w14:paraId="2B759F32" w14:textId="77777777" w:rsidTr="00D42E34">
        <w:trPr>
          <w:trHeight w:val="2901"/>
        </w:trPr>
        <w:tc>
          <w:tcPr>
            <w:tcW w:w="14220" w:type="dxa"/>
          </w:tcPr>
          <w:p w14:paraId="0D9893D3" w14:textId="4895D88D" w:rsidR="00E92A1A" w:rsidRPr="00FA4165" w:rsidRDefault="00E92A1A" w:rsidP="006616A2">
            <w:pPr>
              <w:pStyle w:val="Paragraphedeliste"/>
              <w:numPr>
                <w:ilvl w:val="0"/>
                <w:numId w:val="13"/>
              </w:numPr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While monitoring and evaluation are key </w:t>
            </w:r>
            <w:r w:rsidR="009E656E">
              <w:rPr>
                <w:i/>
                <w:sz w:val="20"/>
                <w:szCs w:val="20"/>
                <w:lang w:val="en-GB"/>
              </w:rPr>
              <w:t>steps</w:t>
            </w:r>
            <w:r w:rsidR="009E656E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="006616A2">
              <w:rPr>
                <w:i/>
                <w:sz w:val="20"/>
                <w:szCs w:val="20"/>
                <w:lang w:val="en-GB"/>
              </w:rPr>
              <w:t>in</w:t>
            </w:r>
            <w:r w:rsidR="006616A2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="009E656E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FA4165">
              <w:rPr>
                <w:i/>
                <w:sz w:val="20"/>
                <w:szCs w:val="20"/>
                <w:lang w:val="en-GB"/>
              </w:rPr>
              <w:t>project management</w:t>
            </w:r>
            <w:r w:rsidR="009E656E">
              <w:rPr>
                <w:i/>
                <w:sz w:val="20"/>
                <w:szCs w:val="20"/>
                <w:lang w:val="en-GB"/>
              </w:rPr>
              <w:t xml:space="preserve"> cycle 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they are </w:t>
            </w:r>
            <w:r w:rsidR="009E656E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part of the </w:t>
            </w:r>
            <w:r w:rsidR="006616A2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wider 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quality and accountability </w:t>
            </w:r>
            <w:r w:rsidR="006616A2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field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, which incorporates all stages </w:t>
            </w:r>
            <w:r w:rsidR="009E656E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of</w:t>
            </w:r>
            <w:r w:rsidR="009E656E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the project management cycle, ensuring beneficiary accountability is a priority at each step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.  </w:t>
            </w:r>
          </w:p>
          <w:p w14:paraId="65A4DBCE" w14:textId="77777777" w:rsidR="00AD7AAC" w:rsidRPr="00FA4165" w:rsidRDefault="00AD7AAC" w:rsidP="00AD7AAC">
            <w:pPr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</w:pPr>
          </w:p>
          <w:p w14:paraId="5EC0ED1C" w14:textId="0B8E9A73" w:rsidR="00E34A3C" w:rsidRPr="00FA4165" w:rsidRDefault="00E34A3C" w:rsidP="004D04E0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Many monitoring and evaluation </w:t>
            </w:r>
            <w:r w:rsidR="009E656E">
              <w:rPr>
                <w:i/>
                <w:sz w:val="20"/>
                <w:szCs w:val="20"/>
                <w:lang w:val="en-GB"/>
              </w:rPr>
              <w:t xml:space="preserve">related </w:t>
            </w:r>
            <w:r w:rsidR="00D545BE" w:rsidRPr="00FA4165">
              <w:rPr>
                <w:i/>
                <w:sz w:val="20"/>
                <w:szCs w:val="20"/>
                <w:lang w:val="en-GB"/>
              </w:rPr>
              <w:t>problems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are due to </w:t>
            </w:r>
            <w:r w:rsidR="00634D37" w:rsidRPr="00FA4165">
              <w:rPr>
                <w:i/>
                <w:sz w:val="20"/>
                <w:szCs w:val="20"/>
                <w:lang w:val="en-GB"/>
              </w:rPr>
              <w:t xml:space="preserve">badly formulated objectives and </w:t>
            </w:r>
            <w:r w:rsidR="009E656E">
              <w:rPr>
                <w:i/>
                <w:sz w:val="20"/>
                <w:szCs w:val="20"/>
                <w:lang w:val="en-GB"/>
              </w:rPr>
              <w:t>expected results</w:t>
            </w:r>
            <w:r w:rsidR="00D545BE" w:rsidRPr="00FA4165">
              <w:rPr>
                <w:i/>
                <w:sz w:val="20"/>
                <w:szCs w:val="20"/>
                <w:lang w:val="en-GB"/>
              </w:rPr>
              <w:t>,</w:t>
            </w:r>
            <w:r w:rsidR="00634D37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="00D545BE" w:rsidRPr="00FA4165">
              <w:rPr>
                <w:i/>
                <w:sz w:val="20"/>
                <w:szCs w:val="20"/>
                <w:lang w:val="en-GB"/>
              </w:rPr>
              <w:t>as well as</w:t>
            </w:r>
            <w:r w:rsidR="00634D37" w:rsidRPr="00FA4165">
              <w:rPr>
                <w:i/>
                <w:sz w:val="20"/>
                <w:szCs w:val="20"/>
                <w:lang w:val="en-GB"/>
              </w:rPr>
              <w:t xml:space="preserve"> difficulties in identifying </w:t>
            </w:r>
            <w:r w:rsidR="004D04E0" w:rsidRPr="00FA4165">
              <w:rPr>
                <w:i/>
                <w:sz w:val="20"/>
                <w:szCs w:val="20"/>
                <w:lang w:val="en-GB"/>
              </w:rPr>
              <w:t xml:space="preserve">intermediary changes that projects must focus on to meet these </w:t>
            </w:r>
            <w:r w:rsidR="009E656E">
              <w:rPr>
                <w:i/>
                <w:sz w:val="20"/>
                <w:szCs w:val="20"/>
                <w:lang w:val="en-GB"/>
              </w:rPr>
              <w:t>results</w:t>
            </w:r>
            <w:r w:rsidR="00634D37" w:rsidRPr="00FA4165">
              <w:rPr>
                <w:i/>
                <w:sz w:val="20"/>
                <w:szCs w:val="20"/>
                <w:lang w:val="en-GB"/>
              </w:rPr>
              <w:t xml:space="preserve">. </w:t>
            </w:r>
            <w:r w:rsidR="00634D37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Good monitoring and evaluation </w:t>
            </w:r>
            <w:r w:rsidR="00D545BE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depends on the quality of the strategy, which in turn depends on the quality of the situation analysis and relationships with beneficiaries and key actors.</w:t>
            </w:r>
          </w:p>
          <w:p w14:paraId="61E49918" w14:textId="77777777" w:rsidR="00D31726" w:rsidRPr="00FA4165" w:rsidRDefault="00D31726" w:rsidP="00D545BE">
            <w:pPr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</w:pPr>
          </w:p>
          <w:p w14:paraId="19D214D3" w14:textId="6D981747" w:rsidR="00EF0D3C" w:rsidRPr="00FA4165" w:rsidRDefault="00D545BE" w:rsidP="00AE7649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  <w:lang w:val="en-GB"/>
              </w:rPr>
            </w:pPr>
            <w:r w:rsidRPr="00FA4165">
              <w:rPr>
                <w:i/>
                <w:sz w:val="20"/>
                <w:szCs w:val="20"/>
                <w:lang w:val="en-GB"/>
              </w:rPr>
              <w:t xml:space="preserve">It is important to build on lessons learned </w:t>
            </w:r>
            <w:r w:rsidR="009E656E">
              <w:rPr>
                <w:i/>
                <w:sz w:val="20"/>
                <w:szCs w:val="20"/>
                <w:lang w:val="en-GB"/>
              </w:rPr>
              <w:t>during</w:t>
            </w:r>
            <w:r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="004D04E0" w:rsidRPr="00FA4165">
              <w:rPr>
                <w:i/>
                <w:sz w:val="20"/>
                <w:szCs w:val="20"/>
                <w:lang w:val="en-GB"/>
              </w:rPr>
              <w:t xml:space="preserve">monitoring and evaluation </w:t>
            </w:r>
            <w:r w:rsidR="009E656E">
              <w:rPr>
                <w:i/>
                <w:sz w:val="20"/>
                <w:szCs w:val="20"/>
                <w:lang w:val="en-GB"/>
              </w:rPr>
              <w:t>activities</w:t>
            </w:r>
            <w:r w:rsidR="009E656E" w:rsidRPr="00FA4165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by capitalizing on experience</w:t>
            </w:r>
            <w:r w:rsidR="009E656E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through institutional learning processes</w:t>
            </w:r>
            <w:r w:rsidR="00AE7649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and</w:t>
            </w:r>
            <w:r w:rsidR="009E656E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knowledge</w:t>
            </w:r>
            <w:r w:rsidR="009E656E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-sharing</w:t>
            </w:r>
            <w:r w:rsidR="00AE7649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,</w:t>
            </w:r>
            <w:r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  <w:r w:rsidR="00AE7649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thus</w:t>
            </w:r>
            <w:r w:rsidR="00AE7649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  <w:r w:rsidR="00D42E34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>leading the way in terms of continually improving actions</w:t>
            </w:r>
            <w:r w:rsidR="00D42E34" w:rsidRPr="00FA4165">
              <w:rPr>
                <w:i/>
                <w:sz w:val="20"/>
                <w:szCs w:val="20"/>
                <w:lang w:val="en-GB"/>
              </w:rPr>
              <w:t>.</w:t>
            </w:r>
            <w:r w:rsidR="00D31726" w:rsidRPr="00FA4165">
              <w:rPr>
                <w:b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7C80C86" w14:textId="77777777" w:rsidR="00A2451F" w:rsidRPr="00FA4165" w:rsidRDefault="00A2451F">
      <w:pPr>
        <w:rPr>
          <w:b/>
          <w:color w:val="EE7F00"/>
          <w:sz w:val="24"/>
          <w:szCs w:val="20"/>
          <w:lang w:val="en-GB"/>
        </w:rPr>
      </w:pPr>
      <w:r w:rsidRPr="00FA4165">
        <w:rPr>
          <w:b/>
          <w:color w:val="EE7F00"/>
          <w:sz w:val="24"/>
          <w:szCs w:val="20"/>
          <w:lang w:val="en-GB"/>
        </w:rPr>
        <w:br w:type="page"/>
      </w:r>
    </w:p>
    <w:p w14:paraId="5A691203" w14:textId="40DE90CC" w:rsidR="00995E60" w:rsidRPr="00FA4165" w:rsidRDefault="00E15D97" w:rsidP="00906829">
      <w:pPr>
        <w:spacing w:after="0" w:line="240" w:lineRule="auto"/>
        <w:ind w:left="113" w:right="113"/>
        <w:jc w:val="center"/>
        <w:rPr>
          <w:b/>
          <w:color w:val="EE7F00"/>
          <w:sz w:val="24"/>
          <w:szCs w:val="20"/>
          <w:lang w:val="en-GB"/>
        </w:rPr>
      </w:pPr>
      <w:r w:rsidRPr="00FA4165">
        <w:rPr>
          <w:b/>
          <w:color w:val="EE7F00"/>
          <w:sz w:val="24"/>
          <w:szCs w:val="20"/>
          <w:lang w:val="en-GB"/>
        </w:rPr>
        <w:lastRenderedPageBreak/>
        <w:t>Job profiles</w:t>
      </w:r>
      <w:r w:rsidR="00995E60" w:rsidRPr="00FA4165">
        <w:rPr>
          <w:b/>
          <w:color w:val="EE7F00"/>
          <w:sz w:val="24"/>
          <w:szCs w:val="20"/>
          <w:lang w:val="en-GB"/>
        </w:rPr>
        <w:t>,</w:t>
      </w:r>
      <w:r w:rsidR="00906829" w:rsidRPr="00FA4165">
        <w:rPr>
          <w:b/>
          <w:color w:val="EE7F00"/>
          <w:sz w:val="24"/>
          <w:szCs w:val="20"/>
          <w:lang w:val="en-GB"/>
        </w:rPr>
        <w:t xml:space="preserve"> main</w:t>
      </w:r>
      <w:r w:rsidR="00995E60" w:rsidRPr="00FA4165">
        <w:rPr>
          <w:b/>
          <w:color w:val="EE7F00"/>
          <w:sz w:val="24"/>
          <w:szCs w:val="20"/>
          <w:lang w:val="en-GB"/>
        </w:rPr>
        <w:t xml:space="preserve"> </w:t>
      </w:r>
      <w:r w:rsidR="00906829" w:rsidRPr="00FA4165">
        <w:rPr>
          <w:b/>
          <w:color w:val="EE7F00"/>
          <w:sz w:val="24"/>
          <w:szCs w:val="20"/>
          <w:lang w:val="en-GB"/>
        </w:rPr>
        <w:t>responsibilities and hierarchical relationships</w:t>
      </w:r>
    </w:p>
    <w:p w14:paraId="0BE4D68F" w14:textId="65FBA7BD" w:rsidR="00995E60" w:rsidRPr="00FA4165" w:rsidRDefault="006B46C7" w:rsidP="00C26BCD">
      <w:pPr>
        <w:pStyle w:val="Titre1"/>
        <w:numPr>
          <w:ilvl w:val="0"/>
          <w:numId w:val="10"/>
        </w:numPr>
        <w:shd w:val="clear" w:color="auto" w:fill="DAE1E6"/>
        <w:rPr>
          <w:sz w:val="24"/>
          <w:szCs w:val="24"/>
          <w:lang w:val="en-GB"/>
        </w:rPr>
      </w:pPr>
      <w:r w:rsidRPr="00FA4165">
        <w:rPr>
          <w:sz w:val="24"/>
          <w:szCs w:val="24"/>
          <w:lang w:val="en-GB"/>
        </w:rPr>
        <w:t xml:space="preserve">Quality and </w:t>
      </w:r>
      <w:r w:rsidR="00C26BCD">
        <w:rPr>
          <w:sz w:val="24"/>
          <w:szCs w:val="24"/>
          <w:lang w:val="en-GB"/>
        </w:rPr>
        <w:t>a</w:t>
      </w:r>
      <w:r w:rsidRPr="00FA4165">
        <w:rPr>
          <w:sz w:val="24"/>
          <w:szCs w:val="24"/>
          <w:lang w:val="en-GB"/>
        </w:rPr>
        <w:t>ccountability</w:t>
      </w:r>
    </w:p>
    <w:p w14:paraId="6507DAC7" w14:textId="77777777" w:rsidR="00995E60" w:rsidRPr="00FA4165" w:rsidRDefault="00995E60" w:rsidP="00995E60">
      <w:pPr>
        <w:spacing w:after="0"/>
        <w:contextualSpacing/>
        <w:rPr>
          <w:rFonts w:cs="Arial"/>
          <w:b/>
          <w:lang w:val="en-GB"/>
        </w:rPr>
      </w:pPr>
    </w:p>
    <w:p w14:paraId="14FEC1A4" w14:textId="576C9B57" w:rsidR="00D35091" w:rsidRPr="00FA4165" w:rsidRDefault="00D747A8" w:rsidP="0057298F">
      <w:pPr>
        <w:spacing w:after="120"/>
        <w:contextualSpacing/>
        <w:rPr>
          <w:rFonts w:cs="Arial"/>
          <w:sz w:val="20"/>
          <w:szCs w:val="20"/>
          <w:lang w:val="en-GB"/>
        </w:rPr>
      </w:pPr>
      <w:r w:rsidRPr="00FA4165">
        <w:rPr>
          <w:rFonts w:cs="Arial"/>
          <w:bCs/>
          <w:sz w:val="20"/>
          <w:szCs w:val="20"/>
          <w:lang w:val="en-GB"/>
        </w:rPr>
        <w:t>The</w:t>
      </w:r>
      <w:r w:rsidR="00995E60" w:rsidRPr="00FA4165">
        <w:rPr>
          <w:rFonts w:cs="Arial"/>
          <w:b/>
          <w:sz w:val="20"/>
          <w:szCs w:val="20"/>
          <w:lang w:val="en-GB"/>
        </w:rPr>
        <w:t xml:space="preserve"> </w:t>
      </w:r>
      <w:r w:rsidRPr="00FA4165">
        <w:rPr>
          <w:rFonts w:cs="Arial"/>
          <w:b/>
          <w:sz w:val="20"/>
          <w:szCs w:val="20"/>
          <w:lang w:val="en-GB"/>
        </w:rPr>
        <w:t xml:space="preserve">Quality and Accountability </w:t>
      </w:r>
      <w:r w:rsidR="0057298F" w:rsidRPr="00FA4165">
        <w:rPr>
          <w:rFonts w:cs="Arial"/>
          <w:b/>
          <w:sz w:val="20"/>
          <w:szCs w:val="20"/>
          <w:lang w:val="en-GB"/>
        </w:rPr>
        <w:t xml:space="preserve">(Q&amp;A) </w:t>
      </w:r>
      <w:r w:rsidRPr="00FA4165">
        <w:rPr>
          <w:rFonts w:cs="Arial"/>
          <w:b/>
          <w:sz w:val="20"/>
          <w:szCs w:val="20"/>
          <w:lang w:val="en-GB"/>
        </w:rPr>
        <w:t>Coordinator</w:t>
      </w:r>
      <w:r w:rsidR="00995E60" w:rsidRPr="00FA4165">
        <w:rPr>
          <w:rFonts w:cs="Arial"/>
          <w:sz w:val="20"/>
          <w:szCs w:val="20"/>
          <w:lang w:val="en-GB"/>
        </w:rPr>
        <w:t xml:space="preserve"> </w:t>
      </w:r>
      <w:r w:rsidR="007A192E" w:rsidRPr="00FA4165">
        <w:rPr>
          <w:rFonts w:cs="Arial"/>
          <w:sz w:val="20"/>
          <w:szCs w:val="20"/>
          <w:lang w:val="en-GB"/>
        </w:rPr>
        <w:t xml:space="preserve">answers to the </w:t>
      </w:r>
      <w:r w:rsidR="009E656E">
        <w:rPr>
          <w:rFonts w:cs="Arial"/>
          <w:sz w:val="20"/>
          <w:szCs w:val="20"/>
          <w:lang w:val="en-GB"/>
        </w:rPr>
        <w:t>Country Representative</w:t>
      </w:r>
      <w:r w:rsidR="007A192E" w:rsidRPr="00FA4165">
        <w:rPr>
          <w:rFonts w:cs="Arial"/>
          <w:sz w:val="20"/>
          <w:szCs w:val="20"/>
          <w:lang w:val="en-GB"/>
        </w:rPr>
        <w:t xml:space="preserve"> or </w:t>
      </w:r>
      <w:r w:rsidR="009E656E">
        <w:rPr>
          <w:rFonts w:cs="Arial"/>
          <w:sz w:val="20"/>
          <w:szCs w:val="20"/>
          <w:lang w:val="en-GB"/>
        </w:rPr>
        <w:t>his/her Deputy</w:t>
      </w:r>
      <w:r w:rsidR="007A192E" w:rsidRPr="00FA4165">
        <w:rPr>
          <w:rFonts w:cs="Arial"/>
          <w:sz w:val="20"/>
          <w:szCs w:val="20"/>
          <w:lang w:val="en-GB"/>
        </w:rPr>
        <w:t>.</w:t>
      </w:r>
      <w:r w:rsidR="00995E60" w:rsidRPr="00FA4165">
        <w:rPr>
          <w:rFonts w:cs="Arial"/>
          <w:sz w:val="20"/>
          <w:szCs w:val="20"/>
          <w:lang w:val="en-GB"/>
        </w:rPr>
        <w:t xml:space="preserve"> </w:t>
      </w:r>
      <w:r w:rsidR="007A192E" w:rsidRPr="00FA4165">
        <w:rPr>
          <w:rFonts w:cs="Arial"/>
          <w:sz w:val="20"/>
          <w:szCs w:val="20"/>
          <w:lang w:val="en-GB"/>
        </w:rPr>
        <w:t xml:space="preserve">He/she supervises the </w:t>
      </w:r>
      <w:r w:rsidR="0057298F" w:rsidRPr="00FA4165">
        <w:rPr>
          <w:rFonts w:cs="Arial"/>
          <w:sz w:val="20"/>
          <w:szCs w:val="20"/>
          <w:lang w:val="en-GB"/>
        </w:rPr>
        <w:t>Q&amp;A</w:t>
      </w:r>
      <w:r w:rsidR="007A192E" w:rsidRPr="00FA4165">
        <w:rPr>
          <w:rFonts w:cs="Arial"/>
          <w:sz w:val="20"/>
          <w:szCs w:val="20"/>
          <w:lang w:val="en-GB"/>
        </w:rPr>
        <w:t xml:space="preserve"> department, which ideally incorporates monitoring and evaluation (M&amp;E) and information management (IM) </w:t>
      </w:r>
      <w:r w:rsidR="0048343C">
        <w:rPr>
          <w:rFonts w:cs="Arial"/>
          <w:sz w:val="20"/>
          <w:szCs w:val="20"/>
          <w:lang w:val="en-GB"/>
        </w:rPr>
        <w:t>positions</w:t>
      </w:r>
      <w:r w:rsidR="007A192E" w:rsidRPr="00FA4165">
        <w:rPr>
          <w:rFonts w:cs="Arial"/>
          <w:sz w:val="20"/>
          <w:szCs w:val="20"/>
          <w:lang w:val="en-GB"/>
        </w:rPr>
        <w:t xml:space="preserve">. </w:t>
      </w:r>
      <w:r w:rsidR="00D35091" w:rsidRPr="00FA4165">
        <w:rPr>
          <w:rFonts w:cs="Arial"/>
          <w:sz w:val="20"/>
          <w:szCs w:val="20"/>
          <w:lang w:val="en-GB"/>
        </w:rPr>
        <w:t>The Coordinator designs and implements the delegation’s Q&amp;A strategy and supervises all activities contributing to the Q&amp;A of projects and programmes, providing support to the teams and partners involved and ensuring the consistency of their projects.</w:t>
      </w:r>
    </w:p>
    <w:p w14:paraId="173BCD3D" w14:textId="77777777" w:rsidR="007D1FB9" w:rsidRPr="00FA4165" w:rsidRDefault="007D1FB9" w:rsidP="007D1FB9">
      <w:pPr>
        <w:spacing w:after="120"/>
        <w:contextualSpacing/>
        <w:rPr>
          <w:rFonts w:cs="Arial"/>
          <w:sz w:val="20"/>
          <w:szCs w:val="20"/>
          <w:lang w:val="en-GB"/>
        </w:rPr>
      </w:pPr>
    </w:p>
    <w:p w14:paraId="4CD3FAEA" w14:textId="7C903CB5" w:rsidR="00AF1B9B" w:rsidRPr="00FA4165" w:rsidRDefault="00AF1B9B" w:rsidP="00AF1B9B">
      <w:pPr>
        <w:spacing w:after="120"/>
        <w:contextualSpacing/>
        <w:rPr>
          <w:rFonts w:cs="Arial"/>
          <w:sz w:val="20"/>
          <w:szCs w:val="20"/>
          <w:lang w:val="en-GB"/>
        </w:rPr>
      </w:pPr>
      <w:r w:rsidRPr="00FA4165">
        <w:rPr>
          <w:rFonts w:cs="Arial"/>
          <w:sz w:val="20"/>
          <w:szCs w:val="20"/>
          <w:lang w:val="en-GB"/>
        </w:rPr>
        <w:t xml:space="preserve">He/she </w:t>
      </w:r>
      <w:r w:rsidRPr="00FA4165">
        <w:rPr>
          <w:rFonts w:cs="Arial"/>
          <w:b/>
          <w:bCs/>
          <w:sz w:val="20"/>
          <w:szCs w:val="20"/>
          <w:lang w:val="en-GB"/>
        </w:rPr>
        <w:t>directly supports teams by performing situation analyses, designing intervention strategies, capitalizing on experience and creating the necessary conditions to inform, involve and communicate</w:t>
      </w:r>
      <w:r w:rsidRPr="00FA4165">
        <w:rPr>
          <w:rFonts w:cs="Arial"/>
          <w:sz w:val="20"/>
          <w:szCs w:val="20"/>
          <w:lang w:val="en-GB"/>
        </w:rPr>
        <w:t xml:space="preserve"> with populations and actors affected by projects and programmes (accountability). He/she ensures that ethical principles such as </w:t>
      </w:r>
      <w:r w:rsidRPr="00FA4165">
        <w:rPr>
          <w:rFonts w:cs="Arial"/>
          <w:b/>
          <w:bCs/>
          <w:sz w:val="20"/>
          <w:szCs w:val="20"/>
          <w:lang w:val="en-GB"/>
        </w:rPr>
        <w:t xml:space="preserve">gender equality, </w:t>
      </w:r>
      <w:r w:rsidR="0048343C">
        <w:rPr>
          <w:rFonts w:cs="Arial"/>
          <w:b/>
          <w:bCs/>
          <w:sz w:val="20"/>
          <w:szCs w:val="20"/>
          <w:lang w:val="en-GB"/>
        </w:rPr>
        <w:t>equity</w:t>
      </w:r>
      <w:r w:rsidR="0048343C" w:rsidRPr="00FA4165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FA4165">
        <w:rPr>
          <w:rFonts w:cs="Arial"/>
          <w:b/>
          <w:bCs/>
          <w:sz w:val="20"/>
          <w:szCs w:val="20"/>
          <w:lang w:val="en-GB"/>
        </w:rPr>
        <w:t>and “do no harm”</w:t>
      </w:r>
      <w:r w:rsidRPr="00FA4165">
        <w:rPr>
          <w:rFonts w:cs="Arial"/>
          <w:sz w:val="20"/>
          <w:szCs w:val="20"/>
          <w:lang w:val="en-GB"/>
        </w:rPr>
        <w:t xml:space="preserve"> are respected. In large delegations, </w:t>
      </w:r>
      <w:r w:rsidRPr="00FA4165">
        <w:rPr>
          <w:rFonts w:cs="Arial"/>
          <w:b/>
          <w:bCs/>
          <w:sz w:val="20"/>
          <w:szCs w:val="20"/>
          <w:lang w:val="en-GB"/>
        </w:rPr>
        <w:t>he/she may be assisted by a Deputy</w:t>
      </w:r>
      <w:r w:rsidRPr="00FA4165">
        <w:rPr>
          <w:rFonts w:cs="Arial"/>
          <w:sz w:val="20"/>
          <w:szCs w:val="20"/>
          <w:lang w:val="en-GB"/>
        </w:rPr>
        <w:t>.</w:t>
      </w:r>
    </w:p>
    <w:p w14:paraId="1C520EC2" w14:textId="6304A185" w:rsidR="00995E60" w:rsidRPr="00FA4165" w:rsidRDefault="00995E60" w:rsidP="006A0579">
      <w:pPr>
        <w:pStyle w:val="Titre1"/>
        <w:numPr>
          <w:ilvl w:val="0"/>
          <w:numId w:val="10"/>
        </w:numPr>
        <w:shd w:val="clear" w:color="auto" w:fill="F1E0B1"/>
        <w:rPr>
          <w:sz w:val="24"/>
          <w:szCs w:val="24"/>
          <w:lang w:val="en-GB"/>
        </w:rPr>
      </w:pPr>
      <w:r w:rsidRPr="00FA4165">
        <w:rPr>
          <w:sz w:val="24"/>
          <w:szCs w:val="24"/>
          <w:lang w:val="en-GB"/>
        </w:rPr>
        <w:t xml:space="preserve">Monitoring </w:t>
      </w:r>
      <w:r w:rsidR="006A0579" w:rsidRPr="00FA4165">
        <w:rPr>
          <w:sz w:val="24"/>
          <w:szCs w:val="24"/>
          <w:lang w:val="en-GB"/>
        </w:rPr>
        <w:t>and</w:t>
      </w:r>
      <w:r w:rsidRPr="00FA4165">
        <w:rPr>
          <w:sz w:val="24"/>
          <w:szCs w:val="24"/>
          <w:lang w:val="en-GB"/>
        </w:rPr>
        <w:t xml:space="preserve"> </w:t>
      </w:r>
      <w:r w:rsidR="006A0579" w:rsidRPr="00FA4165">
        <w:rPr>
          <w:sz w:val="24"/>
          <w:szCs w:val="24"/>
          <w:lang w:val="en-GB"/>
        </w:rPr>
        <w:t>e</w:t>
      </w:r>
      <w:r w:rsidRPr="00FA4165">
        <w:rPr>
          <w:sz w:val="24"/>
          <w:szCs w:val="24"/>
          <w:lang w:val="en-GB"/>
        </w:rPr>
        <w:t>valuation </w:t>
      </w:r>
    </w:p>
    <w:p w14:paraId="130CF043" w14:textId="77777777" w:rsidR="00995E60" w:rsidRPr="00FA4165" w:rsidRDefault="00995E60" w:rsidP="00995E60">
      <w:pPr>
        <w:rPr>
          <w:lang w:val="en-GB"/>
        </w:rPr>
      </w:pPr>
    </w:p>
    <w:p w14:paraId="7269EE43" w14:textId="1604A1D4" w:rsidR="00995E60" w:rsidRPr="00FA4165" w:rsidRDefault="006A0579" w:rsidP="00995E60">
      <w:pPr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t>Monitoring and Evaluation Manager</w:t>
      </w:r>
    </w:p>
    <w:p w14:paraId="039C8917" w14:textId="16BAFD98" w:rsidR="0057298F" w:rsidRPr="00FA4165" w:rsidRDefault="0057298F" w:rsidP="002744F1">
      <w:pPr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 xml:space="preserve">The Monitoring and Evaluation (M&amp;E) Manager answers to the </w:t>
      </w:r>
      <w:r w:rsidR="0048343C">
        <w:rPr>
          <w:rFonts w:cs="Arial"/>
          <w:sz w:val="20"/>
          <w:szCs w:val="20"/>
          <w:lang w:val="en-GB"/>
        </w:rPr>
        <w:t>Country Representative</w:t>
      </w:r>
      <w:r w:rsidRPr="00FA4165">
        <w:rPr>
          <w:sz w:val="20"/>
          <w:szCs w:val="20"/>
          <w:lang w:val="en-GB"/>
        </w:rPr>
        <w:t>, the Deputy or the Q&amp;A Coordinator</w:t>
      </w:r>
      <w:r w:rsidR="0048343C">
        <w:rPr>
          <w:sz w:val="20"/>
          <w:szCs w:val="20"/>
          <w:lang w:val="en-GB"/>
        </w:rPr>
        <w:t>, depending on the scenario</w:t>
      </w:r>
      <w:r w:rsidRPr="00FA4165">
        <w:rPr>
          <w:sz w:val="20"/>
          <w:szCs w:val="20"/>
          <w:lang w:val="en-GB"/>
        </w:rPr>
        <w:t>. If</w:t>
      </w:r>
      <w:r w:rsidR="00527EF4" w:rsidRPr="00FA4165">
        <w:rPr>
          <w:sz w:val="20"/>
          <w:szCs w:val="20"/>
          <w:lang w:val="en-GB"/>
        </w:rPr>
        <w:t xml:space="preserve"> the</w:t>
      </w:r>
      <w:r w:rsidRPr="00FA4165">
        <w:rPr>
          <w:sz w:val="20"/>
          <w:szCs w:val="20"/>
          <w:lang w:val="en-GB"/>
        </w:rPr>
        <w:t xml:space="preserve"> delegation lacks a Q&amp;A department, the M&amp;E Manager’s team may consist of both M&amp;E and Information Management (IM) staff. The M&amp;E Manager ensures the consistency of </w:t>
      </w:r>
      <w:r w:rsidR="00527EF4" w:rsidRPr="00FA4165">
        <w:rPr>
          <w:sz w:val="20"/>
          <w:szCs w:val="20"/>
          <w:lang w:val="en-GB"/>
        </w:rPr>
        <w:t>methodologies</w:t>
      </w:r>
      <w:r w:rsidRPr="00FA4165">
        <w:rPr>
          <w:sz w:val="20"/>
          <w:szCs w:val="20"/>
          <w:lang w:val="en-GB"/>
        </w:rPr>
        <w:t xml:space="preserve"> and tools </w:t>
      </w:r>
      <w:r w:rsidR="00527EF4" w:rsidRPr="00FA4165">
        <w:rPr>
          <w:sz w:val="20"/>
          <w:szCs w:val="20"/>
          <w:lang w:val="en-GB"/>
        </w:rPr>
        <w:t>in</w:t>
      </w:r>
      <w:r w:rsidRPr="00FA4165">
        <w:rPr>
          <w:sz w:val="20"/>
          <w:szCs w:val="20"/>
          <w:lang w:val="en-GB"/>
        </w:rPr>
        <w:t xml:space="preserve"> the M&amp;E </w:t>
      </w:r>
      <w:r w:rsidR="00527EF4" w:rsidRPr="00FA4165">
        <w:rPr>
          <w:sz w:val="20"/>
          <w:szCs w:val="20"/>
          <w:lang w:val="en-GB"/>
        </w:rPr>
        <w:t>f</w:t>
      </w:r>
      <w:r w:rsidRPr="00FA4165">
        <w:rPr>
          <w:sz w:val="20"/>
          <w:szCs w:val="20"/>
          <w:lang w:val="en-GB"/>
        </w:rPr>
        <w:t>ield. He/she helps integrate mo</w:t>
      </w:r>
      <w:r w:rsidR="00A76FBB" w:rsidRPr="00FA4165">
        <w:rPr>
          <w:sz w:val="20"/>
          <w:szCs w:val="20"/>
          <w:lang w:val="en-GB"/>
        </w:rPr>
        <w:t xml:space="preserve">nitoring processes and tools </w:t>
      </w:r>
      <w:r w:rsidR="00527EF4" w:rsidRPr="00FA4165">
        <w:rPr>
          <w:sz w:val="20"/>
          <w:szCs w:val="20"/>
          <w:lang w:val="en-GB"/>
        </w:rPr>
        <w:t xml:space="preserve">in </w:t>
      </w:r>
      <w:r w:rsidR="00A76FBB" w:rsidRPr="00FA4165">
        <w:rPr>
          <w:sz w:val="20"/>
          <w:szCs w:val="20"/>
          <w:lang w:val="en-GB"/>
        </w:rPr>
        <w:t>programme</w:t>
      </w:r>
      <w:r w:rsidR="00527EF4" w:rsidRPr="00FA4165">
        <w:rPr>
          <w:sz w:val="20"/>
          <w:szCs w:val="20"/>
          <w:lang w:val="en-GB"/>
        </w:rPr>
        <w:t>s</w:t>
      </w:r>
      <w:r w:rsidR="00A76FBB" w:rsidRPr="00FA4165">
        <w:rPr>
          <w:sz w:val="20"/>
          <w:szCs w:val="20"/>
          <w:lang w:val="en-GB"/>
        </w:rPr>
        <w:t xml:space="preserve">. He/she ensures </w:t>
      </w:r>
      <w:r w:rsidR="00527EF4" w:rsidRPr="00FA4165">
        <w:rPr>
          <w:sz w:val="20"/>
          <w:szCs w:val="20"/>
          <w:lang w:val="en-GB"/>
        </w:rPr>
        <w:t>the department operates across the entire organisation and cooperates effectively with programme teams. The M&amp;E Manager ensures that a consistent approach to M&amp;E is adopted in regional (multi-country) projects, large-scale projects and/or integrated programmes.</w:t>
      </w:r>
    </w:p>
    <w:p w14:paraId="79290E50" w14:textId="6394210A" w:rsidR="00995E60" w:rsidRPr="00FA4165" w:rsidRDefault="00527EF4" w:rsidP="00527EF4">
      <w:pPr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t>Monitoring and Evaluation Officer</w:t>
      </w:r>
    </w:p>
    <w:p w14:paraId="52F4CCB7" w14:textId="376FA1F9" w:rsidR="006B416B" w:rsidRPr="00FA4165" w:rsidRDefault="006B416B" w:rsidP="00D74D7C">
      <w:pPr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 xml:space="preserve">The M&amp;E Officer has </w:t>
      </w:r>
      <w:r w:rsidR="0048343C">
        <w:rPr>
          <w:sz w:val="20"/>
          <w:szCs w:val="20"/>
          <w:lang w:val="en-GB"/>
        </w:rPr>
        <w:t>strong technical</w:t>
      </w:r>
      <w:r w:rsidR="0048343C" w:rsidRPr="00FA4165">
        <w:rPr>
          <w:sz w:val="20"/>
          <w:szCs w:val="20"/>
          <w:lang w:val="en-GB"/>
        </w:rPr>
        <w:t xml:space="preserve"> </w:t>
      </w:r>
      <w:r w:rsidRPr="00FA4165">
        <w:rPr>
          <w:sz w:val="20"/>
          <w:szCs w:val="20"/>
          <w:lang w:val="en-GB"/>
        </w:rPr>
        <w:t xml:space="preserve">expertise in the M&amp;E field. He/she answers to the Q&amp;A Coordinator, M&amp;E Manager, </w:t>
      </w:r>
      <w:r w:rsidR="0048343C">
        <w:rPr>
          <w:rFonts w:cs="Arial"/>
          <w:sz w:val="20"/>
          <w:szCs w:val="20"/>
          <w:lang w:val="en-GB"/>
        </w:rPr>
        <w:t>Country Representative</w:t>
      </w:r>
      <w:r w:rsidRPr="00FA4165">
        <w:rPr>
          <w:sz w:val="20"/>
          <w:szCs w:val="20"/>
          <w:lang w:val="en-GB"/>
        </w:rPr>
        <w:t xml:space="preserve">, Deputy Delegation Head or Programme Coordinator. He/she works closely with programme coordinators and project leaders, as well as IM staff. Generally, he/she has no staff management responsibilities. The M&amp;E Officer must be able to work independently using methodological </w:t>
      </w:r>
      <w:r w:rsidR="00F0311C" w:rsidRPr="00FA4165">
        <w:rPr>
          <w:sz w:val="20"/>
          <w:szCs w:val="20"/>
          <w:lang w:val="en-GB"/>
        </w:rPr>
        <w:t>expertise</w:t>
      </w:r>
      <w:r w:rsidRPr="00FA4165">
        <w:rPr>
          <w:sz w:val="20"/>
          <w:szCs w:val="20"/>
          <w:lang w:val="en-GB"/>
        </w:rPr>
        <w:t xml:space="preserve"> in different fields (</w:t>
      </w:r>
      <w:r w:rsidR="0048343C">
        <w:rPr>
          <w:sz w:val="20"/>
          <w:szCs w:val="20"/>
          <w:lang w:val="en-GB"/>
        </w:rPr>
        <w:t xml:space="preserve">data </w:t>
      </w:r>
      <w:r w:rsidRPr="00FA4165">
        <w:rPr>
          <w:sz w:val="20"/>
          <w:szCs w:val="20"/>
          <w:lang w:val="en-GB"/>
        </w:rPr>
        <w:t xml:space="preserve">collection methods, quantitative and qualitative analyses, monitoring </w:t>
      </w:r>
      <w:r w:rsidR="0048343C">
        <w:rPr>
          <w:sz w:val="20"/>
          <w:szCs w:val="20"/>
          <w:lang w:val="en-GB"/>
        </w:rPr>
        <w:t>framework</w:t>
      </w:r>
      <w:r w:rsidR="009C3633">
        <w:rPr>
          <w:sz w:val="20"/>
          <w:szCs w:val="20"/>
          <w:lang w:val="en-GB"/>
        </w:rPr>
        <w:t>s</w:t>
      </w:r>
      <w:r w:rsidR="0048343C" w:rsidRPr="00FA4165">
        <w:rPr>
          <w:sz w:val="20"/>
          <w:szCs w:val="20"/>
          <w:lang w:val="en-GB"/>
        </w:rPr>
        <w:t xml:space="preserve"> </w:t>
      </w:r>
      <w:r w:rsidR="00F0311C" w:rsidRPr="00FA4165">
        <w:rPr>
          <w:sz w:val="20"/>
          <w:szCs w:val="20"/>
          <w:lang w:val="en-GB"/>
        </w:rPr>
        <w:t>and tool</w:t>
      </w:r>
      <w:r w:rsidR="0048343C">
        <w:rPr>
          <w:sz w:val="20"/>
          <w:szCs w:val="20"/>
          <w:lang w:val="en-GB"/>
        </w:rPr>
        <w:t xml:space="preserve"> design</w:t>
      </w:r>
      <w:r w:rsidR="00F0311C" w:rsidRPr="00FA4165">
        <w:rPr>
          <w:sz w:val="20"/>
          <w:szCs w:val="20"/>
          <w:lang w:val="en-GB"/>
        </w:rPr>
        <w:t xml:space="preserve">). He/she must have </w:t>
      </w:r>
      <w:r w:rsidR="0048343C">
        <w:rPr>
          <w:sz w:val="20"/>
          <w:szCs w:val="20"/>
          <w:lang w:val="en-GB"/>
        </w:rPr>
        <w:t>conceptual and analytical</w:t>
      </w:r>
      <w:r w:rsidR="0048343C" w:rsidRPr="00FA4165">
        <w:rPr>
          <w:sz w:val="20"/>
          <w:szCs w:val="20"/>
          <w:lang w:val="en-GB"/>
        </w:rPr>
        <w:t xml:space="preserve"> </w:t>
      </w:r>
      <w:r w:rsidR="00F0311C" w:rsidRPr="00FA4165">
        <w:rPr>
          <w:sz w:val="20"/>
          <w:szCs w:val="20"/>
          <w:lang w:val="en-GB"/>
        </w:rPr>
        <w:t xml:space="preserve">skills </w:t>
      </w:r>
      <w:r w:rsidR="0048343C">
        <w:rPr>
          <w:sz w:val="20"/>
          <w:szCs w:val="20"/>
          <w:lang w:val="en-GB"/>
        </w:rPr>
        <w:t xml:space="preserve">coupled with </w:t>
      </w:r>
      <w:r w:rsidR="00D74D7C">
        <w:rPr>
          <w:sz w:val="20"/>
          <w:szCs w:val="20"/>
          <w:lang w:val="en-GB"/>
        </w:rPr>
        <w:t>the ability to put these skills to practical use</w:t>
      </w:r>
      <w:r w:rsidR="00F0311C" w:rsidRPr="00FA4165">
        <w:rPr>
          <w:sz w:val="20"/>
          <w:szCs w:val="20"/>
          <w:lang w:val="en-GB"/>
        </w:rPr>
        <w:t xml:space="preserve">. He/she generally supports a specific programme, and may therefore </w:t>
      </w:r>
      <w:r w:rsidR="0048343C">
        <w:rPr>
          <w:sz w:val="20"/>
          <w:szCs w:val="20"/>
          <w:lang w:val="en-GB"/>
        </w:rPr>
        <w:t xml:space="preserve">be more </w:t>
      </w:r>
      <w:r w:rsidR="00F0311C" w:rsidRPr="00FA4165">
        <w:rPr>
          <w:sz w:val="20"/>
          <w:szCs w:val="20"/>
          <w:lang w:val="en-GB"/>
        </w:rPr>
        <w:t>specialise</w:t>
      </w:r>
      <w:r w:rsidR="0048343C">
        <w:rPr>
          <w:sz w:val="20"/>
          <w:szCs w:val="20"/>
          <w:lang w:val="en-GB"/>
        </w:rPr>
        <w:t>d</w:t>
      </w:r>
      <w:r w:rsidR="00F0311C" w:rsidRPr="00FA4165">
        <w:rPr>
          <w:sz w:val="20"/>
          <w:szCs w:val="20"/>
          <w:lang w:val="en-GB"/>
        </w:rPr>
        <w:t xml:space="preserve"> in one of </w:t>
      </w:r>
      <w:proofErr w:type="spellStart"/>
      <w:r w:rsidR="00F0311C" w:rsidRPr="00FA4165">
        <w:rPr>
          <w:sz w:val="20"/>
          <w:szCs w:val="20"/>
          <w:lang w:val="en-GB"/>
        </w:rPr>
        <w:t>Tdh’s</w:t>
      </w:r>
      <w:proofErr w:type="spellEnd"/>
      <w:r w:rsidR="00F0311C" w:rsidRPr="00FA4165">
        <w:rPr>
          <w:sz w:val="20"/>
          <w:szCs w:val="20"/>
          <w:lang w:val="en-GB"/>
        </w:rPr>
        <w:t xml:space="preserve"> programme fields. </w:t>
      </w:r>
    </w:p>
    <w:p w14:paraId="09E399B2" w14:textId="1967A046" w:rsidR="00995E60" w:rsidRPr="00FA4165" w:rsidRDefault="00995E60" w:rsidP="00F0311C">
      <w:pPr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lastRenderedPageBreak/>
        <w:t xml:space="preserve">Monitoring </w:t>
      </w:r>
      <w:r w:rsidR="00F0311C" w:rsidRPr="00FA4165">
        <w:rPr>
          <w:b/>
          <w:sz w:val="20"/>
          <w:szCs w:val="20"/>
          <w:lang w:val="en-GB"/>
        </w:rPr>
        <w:t>and</w:t>
      </w:r>
      <w:r w:rsidRPr="00FA4165">
        <w:rPr>
          <w:b/>
          <w:sz w:val="20"/>
          <w:szCs w:val="20"/>
          <w:lang w:val="en-GB"/>
        </w:rPr>
        <w:t xml:space="preserve"> Evaluation</w:t>
      </w:r>
      <w:r w:rsidR="00F0311C" w:rsidRPr="00FA4165">
        <w:rPr>
          <w:b/>
          <w:sz w:val="20"/>
          <w:szCs w:val="20"/>
          <w:lang w:val="en-GB"/>
        </w:rPr>
        <w:t xml:space="preserve"> Assistant</w:t>
      </w:r>
    </w:p>
    <w:p w14:paraId="7B8BECAB" w14:textId="05CD8877" w:rsidR="00995E60" w:rsidRPr="00FA4165" w:rsidRDefault="00F0311C" w:rsidP="00F0311C">
      <w:pPr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>The M&amp;E Assistant may answer to one of several staff members: the Project Manager, the Head of Base or the Project Coordinator. On some occasions, he/she may answer to the M&amp;E Officer or Manager. The M&amp;E Assistant helps collect, process and analyse data, and ensures that monitoring information is effectively communicated.</w:t>
      </w:r>
    </w:p>
    <w:p w14:paraId="4203665D" w14:textId="0EC2958B" w:rsidR="00995E60" w:rsidRPr="00FA4165" w:rsidRDefault="00B4101B" w:rsidP="00C26BCD">
      <w:pPr>
        <w:pStyle w:val="Titre1"/>
        <w:numPr>
          <w:ilvl w:val="0"/>
          <w:numId w:val="10"/>
        </w:numPr>
        <w:shd w:val="clear" w:color="auto" w:fill="D1DBAD"/>
        <w:rPr>
          <w:sz w:val="24"/>
          <w:szCs w:val="24"/>
          <w:lang w:val="en-GB"/>
        </w:rPr>
      </w:pPr>
      <w:r w:rsidRPr="00FA4165">
        <w:rPr>
          <w:sz w:val="24"/>
          <w:szCs w:val="24"/>
          <w:lang w:val="en-GB"/>
        </w:rPr>
        <w:t xml:space="preserve">Information </w:t>
      </w:r>
      <w:r w:rsidR="00C26BCD">
        <w:rPr>
          <w:sz w:val="24"/>
          <w:szCs w:val="24"/>
          <w:lang w:val="en-GB"/>
        </w:rPr>
        <w:t>m</w:t>
      </w:r>
      <w:r w:rsidRPr="00FA4165">
        <w:rPr>
          <w:sz w:val="24"/>
          <w:szCs w:val="24"/>
          <w:lang w:val="en-GB"/>
        </w:rPr>
        <w:t>anagement</w:t>
      </w:r>
    </w:p>
    <w:p w14:paraId="177ADC92" w14:textId="77777777" w:rsidR="00995E60" w:rsidRPr="00FA4165" w:rsidRDefault="00995E60" w:rsidP="00995E60">
      <w:pPr>
        <w:rPr>
          <w:sz w:val="20"/>
          <w:szCs w:val="20"/>
          <w:lang w:val="en-GB"/>
        </w:rPr>
      </w:pPr>
    </w:p>
    <w:p w14:paraId="5F6C9E42" w14:textId="6E73ECC0" w:rsidR="00995E60" w:rsidRPr="00FA4165" w:rsidRDefault="00880556" w:rsidP="00880556">
      <w:pPr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t>Information Management Manager</w:t>
      </w:r>
      <w:r w:rsidR="00995E60" w:rsidRPr="00FA4165">
        <w:rPr>
          <w:b/>
          <w:sz w:val="20"/>
          <w:szCs w:val="20"/>
          <w:lang w:val="en-GB"/>
        </w:rPr>
        <w:t> </w:t>
      </w:r>
    </w:p>
    <w:p w14:paraId="398D9909" w14:textId="2396A6E2" w:rsidR="008000CC" w:rsidRPr="00FA4165" w:rsidRDefault="00E05DC9" w:rsidP="00E05DC9">
      <w:pPr>
        <w:spacing w:after="0"/>
        <w:jc w:val="both"/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 xml:space="preserve">Answering to the Q&amp;A Coordinator, </w:t>
      </w:r>
      <w:r w:rsidR="0048343C">
        <w:rPr>
          <w:rFonts w:cs="Arial"/>
          <w:sz w:val="20"/>
          <w:szCs w:val="20"/>
          <w:lang w:val="en-GB"/>
        </w:rPr>
        <w:t>Country Representative</w:t>
      </w:r>
      <w:r w:rsidR="0048343C" w:rsidRPr="00FA4165">
        <w:rPr>
          <w:rFonts w:cs="Arial"/>
          <w:sz w:val="20"/>
          <w:szCs w:val="20"/>
          <w:lang w:val="en-GB"/>
        </w:rPr>
        <w:t xml:space="preserve"> </w:t>
      </w:r>
      <w:r w:rsidRPr="00FA4165">
        <w:rPr>
          <w:sz w:val="20"/>
          <w:szCs w:val="20"/>
          <w:lang w:val="en-GB"/>
        </w:rPr>
        <w:t>or Deputy, the IM Manager manages the IM team.</w:t>
      </w:r>
      <w:r w:rsidR="008000CC" w:rsidRPr="00FA4165">
        <w:rPr>
          <w:sz w:val="20"/>
          <w:szCs w:val="20"/>
          <w:lang w:val="en-GB"/>
        </w:rPr>
        <w:t xml:space="preserve"> He/she ensures </w:t>
      </w:r>
      <w:r w:rsidR="00B4101B" w:rsidRPr="00FA4165">
        <w:rPr>
          <w:sz w:val="20"/>
          <w:szCs w:val="20"/>
          <w:lang w:val="en-GB"/>
        </w:rPr>
        <w:t>that the data collection, management and analysis systems used by operations and M&amp;E teams</w:t>
      </w:r>
      <w:r w:rsidR="008000CC" w:rsidRPr="00FA4165">
        <w:rPr>
          <w:sz w:val="20"/>
          <w:szCs w:val="20"/>
          <w:lang w:val="en-GB"/>
        </w:rPr>
        <w:t xml:space="preserve"> </w:t>
      </w:r>
      <w:r w:rsidR="00B4101B" w:rsidRPr="00FA4165">
        <w:rPr>
          <w:sz w:val="20"/>
          <w:szCs w:val="20"/>
          <w:lang w:val="en-GB"/>
        </w:rPr>
        <w:t xml:space="preserve">are consistent and integrated. </w:t>
      </w:r>
      <w:r w:rsidR="003D5A34" w:rsidRPr="00FA4165">
        <w:rPr>
          <w:sz w:val="20"/>
          <w:szCs w:val="20"/>
          <w:lang w:val="en-GB"/>
        </w:rPr>
        <w:t>He/she is responsible for the quality of the data management processes used in the programmes and projects he/she deals with.</w:t>
      </w:r>
      <w:r w:rsidR="00B4101B" w:rsidRPr="00FA4165">
        <w:rPr>
          <w:sz w:val="20"/>
          <w:szCs w:val="20"/>
          <w:lang w:val="en-GB"/>
        </w:rPr>
        <w:t xml:space="preserve"> </w:t>
      </w:r>
    </w:p>
    <w:p w14:paraId="56951F1B" w14:textId="77777777" w:rsidR="00995E60" w:rsidRPr="00FA4165" w:rsidRDefault="00995E60" w:rsidP="00995E60">
      <w:pPr>
        <w:spacing w:after="0"/>
        <w:jc w:val="both"/>
        <w:rPr>
          <w:sz w:val="20"/>
          <w:szCs w:val="20"/>
          <w:lang w:val="en-GB"/>
        </w:rPr>
      </w:pPr>
    </w:p>
    <w:p w14:paraId="1D90434A" w14:textId="77777777" w:rsidR="005576E8" w:rsidRPr="00FA4165" w:rsidRDefault="005576E8" w:rsidP="005576E8">
      <w:pPr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t>Information Management Officer</w:t>
      </w:r>
    </w:p>
    <w:p w14:paraId="2AEE21BC" w14:textId="77777777" w:rsidR="00557133" w:rsidRPr="00FA4165" w:rsidRDefault="00557133" w:rsidP="00557133">
      <w:pPr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>The IM Officer has proven expertise in the IM field. He/she answers to the Q&amp;A Coordinator, M&amp;E Manager, Delegation Head or Programme Coordinator. He/she works closely with programme coordinators and project leaders, as well as M&amp;E staff.</w:t>
      </w:r>
    </w:p>
    <w:p w14:paraId="05B4144F" w14:textId="2FA639DB" w:rsidR="001D5080" w:rsidRPr="00FA4165" w:rsidRDefault="001D5080" w:rsidP="001D5080">
      <w:pPr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>The IM Officer helps operations teams enter, process, analyse, organise and save information collected in the field. He/she general</w:t>
      </w:r>
      <w:r w:rsidR="00450474" w:rsidRPr="00FA4165">
        <w:rPr>
          <w:sz w:val="20"/>
          <w:szCs w:val="20"/>
          <w:lang w:val="en-GB"/>
        </w:rPr>
        <w:t>ly works across all departments</w:t>
      </w:r>
      <w:r w:rsidRPr="00FA4165">
        <w:rPr>
          <w:sz w:val="20"/>
          <w:szCs w:val="20"/>
          <w:lang w:val="en-GB"/>
        </w:rPr>
        <w:t xml:space="preserve"> rather than focusing on a specific programme.</w:t>
      </w:r>
    </w:p>
    <w:p w14:paraId="6EC14F8A" w14:textId="4D3BC069" w:rsidR="00813364" w:rsidRPr="00FA4165" w:rsidRDefault="00813364" w:rsidP="00813364">
      <w:pPr>
        <w:spacing w:before="60"/>
        <w:jc w:val="both"/>
        <w:rPr>
          <w:b/>
          <w:sz w:val="20"/>
          <w:szCs w:val="20"/>
          <w:lang w:val="en-GB"/>
        </w:rPr>
      </w:pPr>
      <w:r w:rsidRPr="00FA4165">
        <w:rPr>
          <w:b/>
          <w:sz w:val="20"/>
          <w:szCs w:val="20"/>
          <w:lang w:val="en-GB"/>
        </w:rPr>
        <w:t xml:space="preserve">Information </w:t>
      </w:r>
      <w:r w:rsidR="00E10418" w:rsidRPr="00FA4165">
        <w:rPr>
          <w:b/>
          <w:sz w:val="20"/>
          <w:szCs w:val="20"/>
          <w:lang w:val="en-GB"/>
        </w:rPr>
        <w:t>Management/</w:t>
      </w:r>
      <w:r w:rsidRPr="00FA4165">
        <w:rPr>
          <w:b/>
          <w:sz w:val="20"/>
          <w:szCs w:val="20"/>
          <w:lang w:val="en-GB"/>
        </w:rPr>
        <w:t>Monitoring and Evaluation Operator</w:t>
      </w:r>
    </w:p>
    <w:p w14:paraId="6FAB5540" w14:textId="160BA3E0" w:rsidR="00995E60" w:rsidRPr="00FA4165" w:rsidRDefault="0029054D" w:rsidP="003B65EE">
      <w:pPr>
        <w:spacing w:before="60"/>
        <w:jc w:val="both"/>
        <w:rPr>
          <w:sz w:val="20"/>
          <w:szCs w:val="20"/>
          <w:lang w:val="en-GB"/>
        </w:rPr>
      </w:pPr>
      <w:r w:rsidRPr="00FA4165">
        <w:rPr>
          <w:sz w:val="20"/>
          <w:szCs w:val="20"/>
          <w:lang w:val="en-GB"/>
        </w:rPr>
        <w:t>The IM/M&amp;E Operator may answer to one of several staff members: the Project Manager, the Head of Base or the Project Coordinator. On some occasions, he/she may answer to the IM Officer or Manager.</w:t>
      </w:r>
      <w:r w:rsidR="00B20DDE" w:rsidRPr="00FA4165">
        <w:rPr>
          <w:sz w:val="20"/>
          <w:szCs w:val="20"/>
          <w:lang w:val="en-GB"/>
        </w:rPr>
        <w:t xml:space="preserve"> He/she helps operations teams enter, process and save programme information collected in the field. </w:t>
      </w:r>
      <w:r w:rsidR="003B65EE" w:rsidRPr="00FA4165">
        <w:rPr>
          <w:sz w:val="20"/>
          <w:szCs w:val="20"/>
          <w:lang w:val="en-GB"/>
        </w:rPr>
        <w:t>The IM/M&amp;E Operator also supports data collection operations in the field as part of M&amp;E activities.</w:t>
      </w:r>
    </w:p>
    <w:sectPr w:rsidR="00995E60" w:rsidRPr="00FA4165" w:rsidSect="00DB1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E3FC5" w15:done="0"/>
  <w15:commentEx w15:paraId="1C83429E" w15:paraIdParent="283E3F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D1"/>
    <w:multiLevelType w:val="hybridMultilevel"/>
    <w:tmpl w:val="94864F34"/>
    <w:lvl w:ilvl="0" w:tplc="0E5C1AF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CD2"/>
    <w:multiLevelType w:val="hybridMultilevel"/>
    <w:tmpl w:val="AF6C6492"/>
    <w:lvl w:ilvl="0" w:tplc="4C26B16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color w:val="F79646" w:themeColor="accent6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21D"/>
    <w:multiLevelType w:val="hybridMultilevel"/>
    <w:tmpl w:val="8806F934"/>
    <w:lvl w:ilvl="0" w:tplc="7BD2B6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79646" w:themeColor="accent6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B90"/>
    <w:multiLevelType w:val="hybridMultilevel"/>
    <w:tmpl w:val="C274885C"/>
    <w:lvl w:ilvl="0" w:tplc="FD764E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65F91" w:themeColor="accent1" w:themeShade="BF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066"/>
    <w:multiLevelType w:val="hybridMultilevel"/>
    <w:tmpl w:val="3B5C8730"/>
    <w:lvl w:ilvl="0" w:tplc="475CF890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31C3C"/>
    <w:multiLevelType w:val="hybridMultilevel"/>
    <w:tmpl w:val="CC1E1C4E"/>
    <w:lvl w:ilvl="0" w:tplc="B7AAA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  <w:sz w:val="18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F5C1C97"/>
    <w:multiLevelType w:val="hybridMultilevel"/>
    <w:tmpl w:val="3EB27C34"/>
    <w:lvl w:ilvl="0" w:tplc="7542CC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610CB"/>
    <w:multiLevelType w:val="hybridMultilevel"/>
    <w:tmpl w:val="5FC21204"/>
    <w:lvl w:ilvl="0" w:tplc="0AB62FB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95B3D7" w:themeColor="accent1" w:themeTint="99"/>
        <w:sz w:val="18"/>
        <w:u w:color="FFFFFF" w:themeColor="background1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F48EA"/>
    <w:multiLevelType w:val="hybridMultilevel"/>
    <w:tmpl w:val="E1809BAC"/>
    <w:lvl w:ilvl="0" w:tplc="10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79646" w:themeColor="accent6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53CD0"/>
    <w:multiLevelType w:val="hybridMultilevel"/>
    <w:tmpl w:val="B4548ECE"/>
    <w:lvl w:ilvl="0" w:tplc="0A06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12B56"/>
    <w:multiLevelType w:val="hybridMultilevel"/>
    <w:tmpl w:val="A0E4CBFE"/>
    <w:lvl w:ilvl="0" w:tplc="4C26B16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color w:val="auto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2333"/>
    <w:multiLevelType w:val="hybridMultilevel"/>
    <w:tmpl w:val="0B68FC9E"/>
    <w:lvl w:ilvl="0" w:tplc="10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79646" w:themeColor="accent6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F7DB5"/>
    <w:multiLevelType w:val="hybridMultilevel"/>
    <w:tmpl w:val="CB225CDA"/>
    <w:lvl w:ilvl="0" w:tplc="696A5D7C">
      <w:start w:val="1"/>
      <w:numFmt w:val="bullet"/>
      <w:lvlText w:val=""/>
      <w:lvlJc w:val="left"/>
      <w:pPr>
        <w:ind w:left="644" w:hanging="360"/>
      </w:pPr>
      <w:rPr>
        <w:rFonts w:ascii="Wingdings 3" w:hAnsi="Wingdings 3" w:hint="default"/>
        <w:color w:val="F79646" w:themeColor="accent6"/>
        <w:sz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honda Campbell">
    <w15:presenceInfo w15:providerId="Windows Live" w15:userId="976ad85683e72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E"/>
    <w:rsid w:val="00011CC5"/>
    <w:rsid w:val="00030EBE"/>
    <w:rsid w:val="00064187"/>
    <w:rsid w:val="00087D74"/>
    <w:rsid w:val="000D3D98"/>
    <w:rsid w:val="00135617"/>
    <w:rsid w:val="001461C6"/>
    <w:rsid w:val="00155C1D"/>
    <w:rsid w:val="00173613"/>
    <w:rsid w:val="001A197F"/>
    <w:rsid w:val="001A6E1A"/>
    <w:rsid w:val="001B6E72"/>
    <w:rsid w:val="001D5080"/>
    <w:rsid w:val="001E7E03"/>
    <w:rsid w:val="00253842"/>
    <w:rsid w:val="0026577F"/>
    <w:rsid w:val="00271344"/>
    <w:rsid w:val="002744F1"/>
    <w:rsid w:val="0029054D"/>
    <w:rsid w:val="002C15EC"/>
    <w:rsid w:val="002E476F"/>
    <w:rsid w:val="002E735F"/>
    <w:rsid w:val="002F0958"/>
    <w:rsid w:val="00342471"/>
    <w:rsid w:val="003621F6"/>
    <w:rsid w:val="00377804"/>
    <w:rsid w:val="003B65EE"/>
    <w:rsid w:val="003C4D80"/>
    <w:rsid w:val="003C75E8"/>
    <w:rsid w:val="003D5A34"/>
    <w:rsid w:val="00417A4C"/>
    <w:rsid w:val="00421A95"/>
    <w:rsid w:val="00445AED"/>
    <w:rsid w:val="00450474"/>
    <w:rsid w:val="0047130D"/>
    <w:rsid w:val="00474997"/>
    <w:rsid w:val="0048343C"/>
    <w:rsid w:val="004B0700"/>
    <w:rsid w:val="004D04E0"/>
    <w:rsid w:val="004E018D"/>
    <w:rsid w:val="0050212A"/>
    <w:rsid w:val="00527EF4"/>
    <w:rsid w:val="00537A53"/>
    <w:rsid w:val="00557133"/>
    <w:rsid w:val="005576E8"/>
    <w:rsid w:val="0057298F"/>
    <w:rsid w:val="00585ECE"/>
    <w:rsid w:val="005A2A5C"/>
    <w:rsid w:val="005A2E34"/>
    <w:rsid w:val="005B089D"/>
    <w:rsid w:val="005F45DE"/>
    <w:rsid w:val="00602017"/>
    <w:rsid w:val="0063413B"/>
    <w:rsid w:val="00634D37"/>
    <w:rsid w:val="00644131"/>
    <w:rsid w:val="006616A2"/>
    <w:rsid w:val="0067200E"/>
    <w:rsid w:val="0069153C"/>
    <w:rsid w:val="006A0579"/>
    <w:rsid w:val="006B416B"/>
    <w:rsid w:val="006B46C7"/>
    <w:rsid w:val="006C30BE"/>
    <w:rsid w:val="006F4A56"/>
    <w:rsid w:val="00710B27"/>
    <w:rsid w:val="00710DEC"/>
    <w:rsid w:val="007355C9"/>
    <w:rsid w:val="00745EF2"/>
    <w:rsid w:val="00755BD2"/>
    <w:rsid w:val="00784CA2"/>
    <w:rsid w:val="007A192E"/>
    <w:rsid w:val="007D1FB9"/>
    <w:rsid w:val="007F7FFC"/>
    <w:rsid w:val="008000CC"/>
    <w:rsid w:val="0080568D"/>
    <w:rsid w:val="00813364"/>
    <w:rsid w:val="00880556"/>
    <w:rsid w:val="00897139"/>
    <w:rsid w:val="008B3D3D"/>
    <w:rsid w:val="008E25FF"/>
    <w:rsid w:val="008F22DE"/>
    <w:rsid w:val="00906829"/>
    <w:rsid w:val="00933417"/>
    <w:rsid w:val="009402CB"/>
    <w:rsid w:val="00940388"/>
    <w:rsid w:val="00941FB5"/>
    <w:rsid w:val="009506B3"/>
    <w:rsid w:val="009511DE"/>
    <w:rsid w:val="00982C0F"/>
    <w:rsid w:val="00995E60"/>
    <w:rsid w:val="009C3633"/>
    <w:rsid w:val="009E656E"/>
    <w:rsid w:val="009F1FE0"/>
    <w:rsid w:val="00A2451F"/>
    <w:rsid w:val="00A43B60"/>
    <w:rsid w:val="00A76FBB"/>
    <w:rsid w:val="00AC3C21"/>
    <w:rsid w:val="00AD7AAC"/>
    <w:rsid w:val="00AE4704"/>
    <w:rsid w:val="00AE7649"/>
    <w:rsid w:val="00AF1B9B"/>
    <w:rsid w:val="00B0623A"/>
    <w:rsid w:val="00B12D6B"/>
    <w:rsid w:val="00B20DDE"/>
    <w:rsid w:val="00B4101B"/>
    <w:rsid w:val="00B5389A"/>
    <w:rsid w:val="00BB5F36"/>
    <w:rsid w:val="00BF66B8"/>
    <w:rsid w:val="00C218D4"/>
    <w:rsid w:val="00C26BCD"/>
    <w:rsid w:val="00CC00F3"/>
    <w:rsid w:val="00CD1E77"/>
    <w:rsid w:val="00CE1179"/>
    <w:rsid w:val="00CF1B98"/>
    <w:rsid w:val="00D15C69"/>
    <w:rsid w:val="00D31726"/>
    <w:rsid w:val="00D31767"/>
    <w:rsid w:val="00D35091"/>
    <w:rsid w:val="00D40C47"/>
    <w:rsid w:val="00D42E34"/>
    <w:rsid w:val="00D515E8"/>
    <w:rsid w:val="00D545BE"/>
    <w:rsid w:val="00D6553A"/>
    <w:rsid w:val="00D747A8"/>
    <w:rsid w:val="00D74D7C"/>
    <w:rsid w:val="00D75453"/>
    <w:rsid w:val="00DC67C8"/>
    <w:rsid w:val="00DE0454"/>
    <w:rsid w:val="00DE6191"/>
    <w:rsid w:val="00DE7DE9"/>
    <w:rsid w:val="00DF0017"/>
    <w:rsid w:val="00DF3471"/>
    <w:rsid w:val="00E05DC9"/>
    <w:rsid w:val="00E10418"/>
    <w:rsid w:val="00E15D97"/>
    <w:rsid w:val="00E33004"/>
    <w:rsid w:val="00E34A3C"/>
    <w:rsid w:val="00E35C01"/>
    <w:rsid w:val="00E63589"/>
    <w:rsid w:val="00E87D5D"/>
    <w:rsid w:val="00E92A1A"/>
    <w:rsid w:val="00EC4D3A"/>
    <w:rsid w:val="00EF0D3C"/>
    <w:rsid w:val="00EF6D1F"/>
    <w:rsid w:val="00F0311C"/>
    <w:rsid w:val="00F5632D"/>
    <w:rsid w:val="00FA4165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1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2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C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511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1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1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1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1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2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C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511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1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1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1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Wach</dc:creator>
  <cp:lastModifiedBy>Sophie Mareschal</cp:lastModifiedBy>
  <cp:revision>3</cp:revision>
  <cp:lastPrinted>2017-02-22T13:19:00Z</cp:lastPrinted>
  <dcterms:created xsi:type="dcterms:W3CDTF">2017-03-14T09:00:00Z</dcterms:created>
  <dcterms:modified xsi:type="dcterms:W3CDTF">2017-03-17T08:38:00Z</dcterms:modified>
</cp:coreProperties>
</file>