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F1" w:rsidRPr="00C90C30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C90C30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 xml:space="preserve">Programmatic steering </w:t>
      </w:r>
    </w:p>
    <w:p w:rsidR="00932CF1" w:rsidRPr="00C90C30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C90C30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>Indicator Reference Sheet</w:t>
      </w:r>
    </w:p>
    <w:p w:rsidR="00D50FDC" w:rsidRPr="00C90C30" w:rsidRDefault="00D50FDC" w:rsidP="00D50FDC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</w:pPr>
      <w:r w:rsidRPr="00C90C30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 xml:space="preserve">Health] </w:t>
      </w:r>
      <w:r w:rsidRPr="00C90C30">
        <w:rPr>
          <w:rFonts w:eastAsia="Times New Roman" w:cs="Times New Roman"/>
          <w:bCs/>
          <w:color w:val="000000"/>
          <w:sz w:val="20"/>
          <w:szCs w:val="20"/>
          <w:lang w:eastAsia="fr-CH"/>
        </w:rPr>
        <w:t>program</w:t>
      </w:r>
    </w:p>
    <w:p w:rsidR="00932CF1" w:rsidRPr="00C90C30" w:rsidRDefault="00D50FDC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  <w:r w:rsidRPr="00C90C30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[Outcome]</w:t>
      </w:r>
      <w:r w:rsidRPr="00C90C30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</w:t>
      </w:r>
      <w:r w:rsidR="00FA72F7" w:rsidRPr="00C90C30">
        <w:rPr>
          <w:rFonts w:eastAsia="Times New Roman" w:cs="Times New Roman"/>
          <w:bCs/>
          <w:color w:val="000000"/>
          <w:sz w:val="20"/>
          <w:szCs w:val="20"/>
          <w:lang w:eastAsia="fr-CH"/>
        </w:rPr>
        <w:t>O4:  Strengthened capacity to produce quality and timely MNCH data for decision making at the district level.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7494"/>
      </w:tblGrid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Indicator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A17" w:rsidRDefault="007B4EA4" w:rsidP="000131C2">
            <w:pPr>
              <w:spacing w:after="120" w:line="0" w:lineRule="atLeast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4</w:t>
            </w:r>
            <w:r w:rsidR="00DA451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.3</w:t>
            </w:r>
            <w:r w:rsidR="000131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. </w:t>
            </w:r>
            <w:r w:rsidR="003A7A8F" w:rsidRPr="003A7A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Percentage </w:t>
            </w:r>
            <w:r w:rsidR="00752A17" w:rsidRPr="00752A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of </w:t>
            </w:r>
            <w:r w:rsidR="00752A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health facilities</w:t>
            </w:r>
            <w:r w:rsidR="00752A17" w:rsidRPr="00752A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systematically using information to monitor </w:t>
            </w:r>
            <w:r w:rsidR="000131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p</w:t>
            </w:r>
            <w:r w:rsidR="00752A17" w:rsidRPr="00752A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erformance</w:t>
            </w:r>
            <w:r w:rsidR="000131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.</w:t>
            </w:r>
          </w:p>
          <w:p w:rsidR="00932CF1" w:rsidRPr="00C90C30" w:rsidRDefault="00D50FDC" w:rsidP="00B03EE5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“</w:t>
            </w:r>
            <w:r w:rsidR="00B03EE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Use of information for monitoring</w:t>
            </w:r>
            <w:r w:rsidR="00371E3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performance</w:t>
            </w:r>
            <w:r w:rsidRPr="00C90C3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”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253FFB" w:rsidP="00F957AD">
            <w:pPr>
              <w:spacing w:after="120" w:line="240" w:lineRule="auto"/>
              <w:jc w:val="both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>T</w:t>
            </w:r>
            <w:r w:rsidRPr="000131C2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he capacity of </w:t>
            </w: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>health facilities managers</w:t>
            </w:r>
            <w:r w:rsidRPr="000131C2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to use routine information systems to monitor performance</w:t>
            </w: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An effective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health information and management</w:t>
            </w: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system processes raw data and produces information that allows decision-makers to understand how well the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facility</w:t>
            </w: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or program is performing.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What does the indicator measure exactly </w:t>
            </w:r>
          </w:p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cs="Arial"/>
                <w:noProof/>
                <w:color w:val="7F7F7F" w:themeColor="text1" w:themeTint="80"/>
                <w:sz w:val="20"/>
                <w:szCs w:val="20"/>
                <w:lang w:val="fr-CH" w:eastAsia="fr-CH"/>
              </w:rPr>
              <w:drawing>
                <wp:inline distT="0" distB="0" distL="0" distR="0" wp14:anchorId="1BF3D41F" wp14:editId="741D7A1B">
                  <wp:extent cx="495300" cy="495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C30">
              <w:rPr>
                <w:rFonts w:cs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29E25DA3" wp14:editId="6C2F0B68">
                  <wp:extent cx="495300" cy="495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9BE" w:rsidRPr="007A69BE" w:rsidRDefault="007A69BE" w:rsidP="007A69BE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This purpose of this indicator is </w:t>
            </w:r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to measure the use of routine service indicators.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932CF1" w:rsidRPr="007A69BE" w:rsidRDefault="00932CF1" w:rsidP="007A69BE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</w:pP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Unit and disaggregation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Unit:</w:t>
            </w:r>
            <w:r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Percentage.  </w:t>
            </w:r>
          </w:p>
          <w:p w:rsidR="00932CF1" w:rsidRPr="00C90C30" w:rsidRDefault="00932CF1" w:rsidP="009F418A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Disaggregation:</w:t>
            </w:r>
            <w:r w:rsidR="0067163D"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 </w:t>
            </w:r>
            <w:r w:rsidR="009F418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by district</w:t>
            </w:r>
            <w:r w:rsidR="0067163D"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.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Calculation modalities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0131C2" w:rsidP="000131C2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Number of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health facilities</w:t>
            </w: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systematically using information to monitor performance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x 100 / T</w:t>
            </w:r>
            <w:r w:rsidRPr="000131C2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otal number of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health facilities</w:t>
            </w:r>
            <w:r w:rsidR="002D3C2D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.</w:t>
            </w:r>
          </w:p>
        </w:tc>
      </w:tr>
      <w:tr w:rsidR="00F32601" w:rsidRPr="00C90C30" w:rsidTr="002D3C2D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Baseline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2D3C2D">
            <w:pPr>
              <w:spacing w:after="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-</w:t>
            </w:r>
          </w:p>
        </w:tc>
      </w:tr>
      <w:tr w:rsidR="00F32601" w:rsidRPr="00C90C30" w:rsidTr="004D4714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2D" w:rsidRPr="00C90C30" w:rsidRDefault="002D3C2D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Data collection, sources and methods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3C2D" w:rsidRPr="00C90C30" w:rsidRDefault="00EA6355" w:rsidP="00145E0D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F3260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Assessment of the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health information system </w:t>
            </w:r>
            <w:r w:rsidRPr="00F3260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conducted during routine supervision or by an external evaluator; interviews with key staff.</w:t>
            </w:r>
          </w:p>
        </w:tc>
      </w:tr>
      <w:tr w:rsidR="00F32601" w:rsidRPr="00C90C30" w:rsidTr="00932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CF1" w:rsidRPr="00C90C30" w:rsidRDefault="00932C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sz w:val="20"/>
                <w:szCs w:val="20"/>
              </w:rPr>
            </w:pPr>
            <w:r w:rsidRPr="00C90C30">
              <w:rPr>
                <w:sz w:val="20"/>
                <w:szCs w:val="20"/>
              </w:rPr>
              <w:t>Data collection &amp; processing : M&amp;E assistants with support of M&amp;E officers and project managers</w:t>
            </w:r>
          </w:p>
          <w:p w:rsidR="00932CF1" w:rsidRPr="00C90C30" w:rsidRDefault="00932CF1">
            <w:pPr>
              <w:spacing w:after="120" w:line="0" w:lineRule="atLeast"/>
              <w:rPr>
                <w:sz w:val="20"/>
                <w:szCs w:val="20"/>
              </w:rPr>
            </w:pPr>
            <w:r w:rsidRPr="00C90C30">
              <w:rPr>
                <w:sz w:val="20"/>
                <w:szCs w:val="20"/>
              </w:rPr>
              <w:t xml:space="preserve">Data analysis &amp; interpretation : project manager, M&amp;E officers with support of health coordinators, regional or M&amp;E advisors 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Frequency and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B12ACC" w:rsidP="00925E63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Q</w:t>
            </w:r>
            <w:r w:rsidR="00925E63" w:rsidRPr="00391F6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uarterly basis.</w:t>
            </w:r>
          </w:p>
        </w:tc>
      </w:tr>
      <w:tr w:rsidR="00F32601" w:rsidRPr="00C90C30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Data quality issues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925E63" w:rsidRDefault="00253FFB" w:rsidP="007A69BE">
            <w:pPr>
              <w:spacing w:after="120"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</w:pPr>
            <w:r w:rsidRPr="00253FF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This indicator assumes that the information available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for review</w:t>
            </w:r>
            <w:r w:rsidRPr="00253FF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is timely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, complete</w:t>
            </w:r>
            <w:r w:rsidRPr="00253FF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and accurate. 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Indicator 4.1.</w:t>
            </w:r>
            <w:r w:rsidRPr="00253FF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address these questions: </w:t>
            </w: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Percentage of health facilities submitting timely, complete and accurate reports to district health authorities</w:t>
            </w:r>
            <w:r w:rsidRPr="00253FF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.  This indicator does not measure the effectiveness of decision-making based on information that is monitored.  To do so would require a more complex, in-depth measurement process that involves interviews with key informants and intensive document review.</w:t>
            </w:r>
          </w:p>
        </w:tc>
      </w:tr>
      <w:tr w:rsidR="00F32601" w:rsidRPr="00C90C30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Analysis &amp; Interpretation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9BE" w:rsidRPr="007A69BE" w:rsidRDefault="00F32601" w:rsidP="007A69BE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Review of w</w:t>
            </w:r>
            <w:r w:rsidRPr="000131C2">
              <w:rPr>
                <w:rFonts w:eastAsia="Times New Roman" w:cs="Times New Roman"/>
                <w:sz w:val="20"/>
                <w:szCs w:val="20"/>
                <w:lang w:eastAsia="fr-CH"/>
              </w:rPr>
              <w:t>ritten evidence of use of data (e.g. indicator charts, graphs); information system reports</w:t>
            </w:r>
            <w:r w:rsidRPr="002D3C2D">
              <w:rPr>
                <w:rFonts w:eastAsia="Times New Roman" w:cs="Times New Roman"/>
                <w:sz w:val="20"/>
                <w:szCs w:val="20"/>
                <w:lang w:eastAsia="fr-CH"/>
              </w:rPr>
              <w:t>.</w:t>
            </w:r>
            <w:r w:rsidR="007A69BE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 w:rsidR="007A69BE"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When </w:t>
            </w:r>
            <w:r w:rsid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analysing</w:t>
            </w:r>
            <w:r w:rsidR="007A69BE"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this indicator, the presence of the following three attributes of systematic monitoring:</w:t>
            </w:r>
          </w:p>
          <w:p w:rsidR="007A69BE" w:rsidRDefault="007A69BE" w:rsidP="007A69BE">
            <w:pPr>
              <w:pStyle w:val="Paragraphedeliste"/>
              <w:numPr>
                <w:ilvl w:val="0"/>
                <w:numId w:val="2"/>
              </w:num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</w:pPr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Data are converted into information on specified indicators of performance;</w:t>
            </w:r>
          </w:p>
          <w:p w:rsidR="007A69BE" w:rsidRDefault="007A69BE" w:rsidP="007A69BE">
            <w:pPr>
              <w:pStyle w:val="Paragraphedeliste"/>
              <w:numPr>
                <w:ilvl w:val="0"/>
                <w:numId w:val="2"/>
              </w:num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</w:pPr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Indicators are used to compare performance to objectives or standards established in operational and/or strategic plans; and</w:t>
            </w:r>
          </w:p>
          <w:p w:rsidR="00932CF1" w:rsidRPr="007A69BE" w:rsidRDefault="007A69BE" w:rsidP="007A69BE">
            <w:pPr>
              <w:pStyle w:val="Paragraphedeliste"/>
              <w:numPr>
                <w:ilvl w:val="0"/>
                <w:numId w:val="2"/>
              </w:num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</w:pPr>
            <w:bookmarkStart w:id="0" w:name="_GoBack"/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Trend/time analysis </w:t>
            </w:r>
            <w:bookmarkEnd w:id="0"/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of information is available in a way that is accessible to </w:t>
            </w:r>
            <w:r w:rsidRPr="007A69BE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lastRenderedPageBreak/>
              <w:t>management (e.g., tables, graphs).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lastRenderedPageBreak/>
              <w:t>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Under the technical assistance of HQ, Tdh M&amp;E and operational teams in each delegation should work closely with health authorities to collect and interpret the data. </w:t>
            </w:r>
          </w:p>
          <w:p w:rsidR="00932CF1" w:rsidRPr="00C90C30" w:rsidRDefault="00932CF1" w:rsidP="00534017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Funding needed: routine monitoring, </w:t>
            </w:r>
            <w:r w:rsidR="005340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training</w:t>
            </w:r>
            <w:r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, delegation M&amp;E staff and HQ technical support</w:t>
            </w:r>
          </w:p>
        </w:tc>
      </w:tr>
      <w:tr w:rsidR="00F32601" w:rsidRPr="00C90C30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C90C30" w:rsidRDefault="00932CF1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C90C3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Any other  question / comments</w:t>
            </w:r>
          </w:p>
        </w:tc>
      </w:tr>
    </w:tbl>
    <w:p w:rsidR="00B219FB" w:rsidRDefault="00B219FB">
      <w:pPr>
        <w:rPr>
          <w:sz w:val="20"/>
          <w:szCs w:val="20"/>
        </w:rPr>
      </w:pPr>
    </w:p>
    <w:sectPr w:rsidR="00B2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1C"/>
    <w:multiLevelType w:val="hybridMultilevel"/>
    <w:tmpl w:val="406010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9209A"/>
    <w:multiLevelType w:val="multilevel"/>
    <w:tmpl w:val="E08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0"/>
    <w:rsid w:val="000131C2"/>
    <w:rsid w:val="00142270"/>
    <w:rsid w:val="00145E0D"/>
    <w:rsid w:val="001F6701"/>
    <w:rsid w:val="00253FFB"/>
    <w:rsid w:val="00266311"/>
    <w:rsid w:val="00271944"/>
    <w:rsid w:val="002D3C2D"/>
    <w:rsid w:val="002E5BCE"/>
    <w:rsid w:val="00371E34"/>
    <w:rsid w:val="003A7A8F"/>
    <w:rsid w:val="004034F1"/>
    <w:rsid w:val="00521499"/>
    <w:rsid w:val="00534017"/>
    <w:rsid w:val="00537729"/>
    <w:rsid w:val="00544DA7"/>
    <w:rsid w:val="00587A9A"/>
    <w:rsid w:val="005C7212"/>
    <w:rsid w:val="00664FA3"/>
    <w:rsid w:val="0067163D"/>
    <w:rsid w:val="00684D23"/>
    <w:rsid w:val="006D6B5B"/>
    <w:rsid w:val="006F0CDB"/>
    <w:rsid w:val="006F379B"/>
    <w:rsid w:val="00747DD3"/>
    <w:rsid w:val="00752A17"/>
    <w:rsid w:val="00783E00"/>
    <w:rsid w:val="007A69BE"/>
    <w:rsid w:val="007B4EA4"/>
    <w:rsid w:val="00925E63"/>
    <w:rsid w:val="00932CF1"/>
    <w:rsid w:val="009F418A"/>
    <w:rsid w:val="00A10AEC"/>
    <w:rsid w:val="00B03EE5"/>
    <w:rsid w:val="00B12ACC"/>
    <w:rsid w:val="00B219FB"/>
    <w:rsid w:val="00B30082"/>
    <w:rsid w:val="00B56943"/>
    <w:rsid w:val="00BC63E7"/>
    <w:rsid w:val="00BD4EDC"/>
    <w:rsid w:val="00C867A3"/>
    <w:rsid w:val="00C90C30"/>
    <w:rsid w:val="00CA3FF3"/>
    <w:rsid w:val="00CE420B"/>
    <w:rsid w:val="00D50FDC"/>
    <w:rsid w:val="00DA4514"/>
    <w:rsid w:val="00DA6C55"/>
    <w:rsid w:val="00EA6355"/>
    <w:rsid w:val="00F32601"/>
    <w:rsid w:val="00F957AD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character" w:styleId="lev">
    <w:name w:val="Strong"/>
    <w:basedOn w:val="Policepardfaut"/>
    <w:uiPriority w:val="22"/>
    <w:qFormat/>
    <w:rsid w:val="006F379B"/>
    <w:rPr>
      <w:b/>
      <w:bCs/>
    </w:rPr>
  </w:style>
  <w:style w:type="paragraph" w:styleId="Paragraphedeliste">
    <w:name w:val="List Paragraph"/>
    <w:basedOn w:val="Normal"/>
    <w:uiPriority w:val="34"/>
    <w:qFormat/>
    <w:rsid w:val="007A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character" w:styleId="lev">
    <w:name w:val="Strong"/>
    <w:basedOn w:val="Policepardfaut"/>
    <w:uiPriority w:val="22"/>
    <w:qFormat/>
    <w:rsid w:val="006F379B"/>
    <w:rPr>
      <w:b/>
      <w:bCs/>
    </w:rPr>
  </w:style>
  <w:style w:type="paragraph" w:styleId="Paragraphedeliste">
    <w:name w:val="List Paragraph"/>
    <w:basedOn w:val="Normal"/>
    <w:uiPriority w:val="34"/>
    <w:qFormat/>
    <w:rsid w:val="007A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Diallo</dc:creator>
  <cp:lastModifiedBy>Ibrahima Diallo</cp:lastModifiedBy>
  <cp:revision>10</cp:revision>
  <dcterms:created xsi:type="dcterms:W3CDTF">2017-05-11T11:06:00Z</dcterms:created>
  <dcterms:modified xsi:type="dcterms:W3CDTF">2017-08-30T08:39:00Z</dcterms:modified>
</cp:coreProperties>
</file>