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78" w:rsidRDefault="005C2478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aps/>
          <w:color w:val="E36C0A" w:themeColor="accent6" w:themeShade="BF"/>
          <w:sz w:val="36"/>
          <w:szCs w:val="36"/>
        </w:rPr>
      </w:pPr>
    </w:p>
    <w:p w:rsidR="005C2478" w:rsidRDefault="00D63A3F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>
        <w:rPr>
          <w:rFonts w:ascii="Arial" w:hAnsi="Arial" w:cs="Arial"/>
          <w:b/>
          <w:caps/>
          <w:color w:val="E36C0A" w:themeColor="accent6" w:themeShade="BF"/>
          <w:sz w:val="36"/>
          <w:szCs w:val="36"/>
        </w:rPr>
        <w:t>WORKPLAN (TIMELINE)</w:t>
      </w:r>
    </w:p>
    <w:p w:rsidR="005C2478" w:rsidRDefault="005C2478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</w:p>
    <w:p w:rsidR="00AD741F" w:rsidRPr="00165D29" w:rsidRDefault="00AD741F" w:rsidP="00165D2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165D29">
        <w:rPr>
          <w:rFonts w:ascii="Arial" w:hAnsi="Arial" w:cs="Arial"/>
          <w:sz w:val="20"/>
          <w:lang w:val="en-GB"/>
        </w:rPr>
        <w:t>This tool has been adapted</w:t>
      </w:r>
      <w:r w:rsidR="00357B4F" w:rsidRPr="00165D29">
        <w:rPr>
          <w:rFonts w:ascii="Arial" w:hAnsi="Arial" w:cs="Arial"/>
          <w:sz w:val="20"/>
          <w:lang w:val="en-GB"/>
        </w:rPr>
        <w:t xml:space="preserve"> to emergency and humanitarian crisis contexts</w:t>
      </w:r>
      <w:r w:rsidRPr="00165D29">
        <w:rPr>
          <w:rFonts w:ascii="Arial" w:hAnsi="Arial" w:cs="Arial"/>
          <w:sz w:val="20"/>
          <w:lang w:val="en-GB"/>
        </w:rPr>
        <w:t xml:space="preserve"> from:</w:t>
      </w:r>
    </w:p>
    <w:p w:rsidR="003B0908" w:rsidRDefault="003B0908" w:rsidP="00165D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165D29">
        <w:rPr>
          <w:rFonts w:ascii="Arial" w:hAnsi="Arial" w:cs="Arial"/>
          <w:i/>
          <w:sz w:val="20"/>
          <w:lang w:val="en-GB"/>
        </w:rPr>
        <w:t>Project Cycle Handbook</w:t>
      </w:r>
      <w:r w:rsidRPr="00165D29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165D29">
        <w:rPr>
          <w:rFonts w:ascii="Arial" w:hAnsi="Arial" w:cs="Arial"/>
          <w:sz w:val="20"/>
          <w:lang w:val="en-GB"/>
        </w:rPr>
        <w:t>Tdh</w:t>
      </w:r>
      <w:proofErr w:type="spellEnd"/>
      <w:r w:rsidRPr="00165D29">
        <w:rPr>
          <w:rFonts w:ascii="Arial" w:hAnsi="Arial" w:cs="Arial"/>
          <w:sz w:val="20"/>
          <w:lang w:val="en-GB"/>
        </w:rPr>
        <w:t>, 2012</w:t>
      </w:r>
    </w:p>
    <w:p w:rsidR="00D63A3F" w:rsidRPr="00AF6951" w:rsidRDefault="00D63A3F" w:rsidP="00D63A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>
        <w:rPr>
          <w:rFonts w:ascii="GillSans" w:hAnsi="GillSans" w:cs="GillSans"/>
          <w:i/>
          <w:sz w:val="20"/>
          <w:lang w:val="en-GB"/>
        </w:rPr>
        <w:t>Participatory approaches: a facilitator’s guide, VSO</w:t>
      </w:r>
    </w:p>
    <w:p w:rsidR="00D63A3F" w:rsidRPr="00D63A3F" w:rsidRDefault="00D63A3F" w:rsidP="00165D2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A630B1" w:rsidRDefault="00930338" w:rsidP="00165D2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</w:t>
      </w:r>
      <w:proofErr w:type="spellStart"/>
      <w:r>
        <w:rPr>
          <w:rFonts w:ascii="Arial" w:hAnsi="Arial" w:cs="Arial"/>
          <w:sz w:val="20"/>
          <w:lang w:val="en-US"/>
        </w:rPr>
        <w:t>workplan</w:t>
      </w:r>
      <w:proofErr w:type="spellEnd"/>
      <w:r>
        <w:rPr>
          <w:rFonts w:ascii="Arial" w:hAnsi="Arial" w:cs="Arial"/>
          <w:sz w:val="20"/>
          <w:lang w:val="en-US"/>
        </w:rPr>
        <w:t xml:space="preserve"> – or timeline</w:t>
      </w:r>
      <w:r w:rsidR="00A630B1">
        <w:rPr>
          <w:rFonts w:ascii="Arial" w:hAnsi="Arial" w:cs="Arial"/>
          <w:sz w:val="20"/>
          <w:lang w:val="en-US"/>
        </w:rPr>
        <w:t xml:space="preserve">, activity schedule or Gantt </w:t>
      </w:r>
      <w:proofErr w:type="gramStart"/>
      <w:r w:rsidR="00A630B1">
        <w:rPr>
          <w:rFonts w:ascii="Arial" w:hAnsi="Arial" w:cs="Arial"/>
          <w:sz w:val="20"/>
          <w:lang w:val="en-US"/>
        </w:rPr>
        <w:t>Chart</w:t>
      </w:r>
      <w:proofErr w:type="gramEnd"/>
      <w:r>
        <w:rPr>
          <w:rFonts w:ascii="Arial" w:hAnsi="Arial" w:cs="Arial"/>
          <w:sz w:val="20"/>
          <w:lang w:val="en-US"/>
        </w:rPr>
        <w:t xml:space="preserve"> – is used during </w:t>
      </w:r>
      <w:r w:rsidRPr="00A43E92">
        <w:rPr>
          <w:rFonts w:ascii="Arial" w:hAnsi="Arial" w:cs="Arial"/>
          <w:i/>
          <w:color w:val="F79646" w:themeColor="accent6"/>
          <w:sz w:val="20"/>
          <w:lang w:val="en-US"/>
        </w:rPr>
        <w:t>strategic planning</w:t>
      </w:r>
      <w:r w:rsidRPr="00A43E92">
        <w:rPr>
          <w:rFonts w:ascii="Arial" w:hAnsi="Arial" w:cs="Arial"/>
          <w:color w:val="F79646" w:themeColor="accent6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at the time of operational planning. </w:t>
      </w:r>
      <w:r w:rsidR="00A630B1" w:rsidRPr="00A630B1">
        <w:rPr>
          <w:rFonts w:ascii="Arial" w:hAnsi="Arial" w:cs="Arial"/>
          <w:sz w:val="20"/>
          <w:lang w:val="en-US"/>
        </w:rPr>
        <w:t>T</w:t>
      </w:r>
      <w:r w:rsidR="00A630B1" w:rsidRPr="00A630B1">
        <w:rPr>
          <w:rFonts w:ascii="Arial" w:hAnsi="Arial" w:cs="Arial"/>
          <w:sz w:val="20"/>
          <w:lang w:val="en-US"/>
        </w:rPr>
        <w:t xml:space="preserve">he work plan analyses and presents project or programme activities in graph form. It shows the project schedule, and a detailed definition of the resources (human, material, and financial) required </w:t>
      </w:r>
      <w:proofErr w:type="gramStart"/>
      <w:r w:rsidR="00A630B1" w:rsidRPr="00A630B1">
        <w:rPr>
          <w:rFonts w:ascii="Arial" w:hAnsi="Arial" w:cs="Arial"/>
          <w:sz w:val="20"/>
          <w:lang w:val="en-US"/>
        </w:rPr>
        <w:t>to carry</w:t>
      </w:r>
      <w:proofErr w:type="gramEnd"/>
      <w:r w:rsidR="00A630B1" w:rsidRPr="00A630B1">
        <w:rPr>
          <w:rFonts w:ascii="Arial" w:hAnsi="Arial" w:cs="Arial"/>
          <w:sz w:val="20"/>
          <w:lang w:val="en-US"/>
        </w:rPr>
        <w:t xml:space="preserve"> out the project. It can be used to check whether the strategic plan is consistent with available means. Do not underestimate the importance of a good work plan as, later on, it can be used as a basis for monitoring activities</w:t>
      </w:r>
      <w:r w:rsidR="00A630B1">
        <w:rPr>
          <w:rFonts w:ascii="Arial" w:hAnsi="Arial" w:cs="Arial"/>
          <w:sz w:val="20"/>
          <w:lang w:val="en-US"/>
        </w:rPr>
        <w:t>.</w:t>
      </w:r>
      <w:r w:rsidR="00211629">
        <w:rPr>
          <w:rFonts w:ascii="Arial" w:hAnsi="Arial" w:cs="Arial"/>
          <w:sz w:val="20"/>
          <w:lang w:val="en-US"/>
        </w:rPr>
        <w:t xml:space="preserve"> In addition, </w:t>
      </w:r>
      <w:proofErr w:type="spellStart"/>
      <w:r w:rsidR="00211629">
        <w:rPr>
          <w:rFonts w:ascii="Arial" w:hAnsi="Arial" w:cs="Arial"/>
          <w:sz w:val="20"/>
          <w:lang w:val="en-US"/>
        </w:rPr>
        <w:t>workplan</w:t>
      </w:r>
      <w:proofErr w:type="spellEnd"/>
      <w:r w:rsidR="00211629">
        <w:rPr>
          <w:rFonts w:ascii="Arial" w:hAnsi="Arial" w:cs="Arial"/>
          <w:sz w:val="20"/>
          <w:lang w:val="en-US"/>
        </w:rPr>
        <w:t xml:space="preserve"> can be used as an internal or external accountability tool. </w:t>
      </w:r>
      <w:bookmarkStart w:id="0" w:name="_GoBack"/>
      <w:bookmarkEnd w:id="0"/>
    </w:p>
    <w:p w:rsidR="00A630B1" w:rsidRDefault="00A630B1" w:rsidP="00165D2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D63A3F" w:rsidRDefault="00930338" w:rsidP="00165D2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</w:t>
      </w:r>
      <w:proofErr w:type="spellStart"/>
      <w:r>
        <w:rPr>
          <w:rFonts w:ascii="Arial" w:hAnsi="Arial" w:cs="Arial"/>
          <w:sz w:val="20"/>
          <w:lang w:val="en-US"/>
        </w:rPr>
        <w:t>workplan</w:t>
      </w:r>
      <w:proofErr w:type="spellEnd"/>
      <w:r>
        <w:rPr>
          <w:rFonts w:ascii="Arial" w:hAnsi="Arial" w:cs="Arial"/>
          <w:sz w:val="20"/>
          <w:lang w:val="en-US"/>
        </w:rPr>
        <w:t xml:space="preserve"> is a tool that can also be used in other project cycle </w:t>
      </w:r>
      <w:proofErr w:type="gramStart"/>
      <w:r>
        <w:rPr>
          <w:rFonts w:ascii="Arial" w:hAnsi="Arial" w:cs="Arial"/>
          <w:sz w:val="20"/>
          <w:lang w:val="en-US"/>
        </w:rPr>
        <w:t>phases</w:t>
      </w:r>
      <w:proofErr w:type="gramEnd"/>
      <w:r>
        <w:rPr>
          <w:rFonts w:ascii="Arial" w:hAnsi="Arial" w:cs="Arial"/>
          <w:sz w:val="20"/>
          <w:lang w:val="en-US"/>
        </w:rPr>
        <w:t xml:space="preserve"> such as monitoring. In that case, you just need to adjust the content to the matter at hand.</w:t>
      </w:r>
    </w:p>
    <w:p w:rsidR="00930338" w:rsidRDefault="00930338" w:rsidP="00165D2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A630B1" w:rsidRDefault="00A630B1" w:rsidP="00A630B1">
      <w:pPr>
        <w:spacing w:before="0" w:after="0" w:line="240" w:lineRule="auto"/>
        <w:contextualSpacing/>
        <w:jc w:val="both"/>
        <w:rPr>
          <w:rFonts w:ascii="Arial" w:hAnsi="Arial" w:cs="Arial"/>
          <w:i/>
          <w:color w:val="F79646" w:themeColor="accent6"/>
          <w:sz w:val="20"/>
        </w:rPr>
      </w:pPr>
      <w:r>
        <w:rPr>
          <w:rFonts w:ascii="Arial" w:hAnsi="Arial" w:cs="Arial"/>
          <w:i/>
          <w:color w:val="F79646" w:themeColor="accent6"/>
          <w:sz w:val="20"/>
        </w:rPr>
        <w:t xml:space="preserve">Tips for </w:t>
      </w:r>
      <w:r>
        <w:rPr>
          <w:rFonts w:ascii="Arial" w:hAnsi="Arial" w:cs="Arial"/>
          <w:i/>
          <w:color w:val="F79646" w:themeColor="accent6"/>
          <w:sz w:val="20"/>
        </w:rPr>
        <w:t xml:space="preserve">designing a </w:t>
      </w:r>
      <w:proofErr w:type="spellStart"/>
      <w:r>
        <w:rPr>
          <w:rFonts w:ascii="Arial" w:hAnsi="Arial" w:cs="Arial"/>
          <w:i/>
          <w:color w:val="F79646" w:themeColor="accent6"/>
          <w:sz w:val="20"/>
        </w:rPr>
        <w:t>workplan</w:t>
      </w:r>
      <w:proofErr w:type="spellEnd"/>
      <w:r>
        <w:rPr>
          <w:rFonts w:ascii="Arial" w:hAnsi="Arial" w:cs="Arial"/>
          <w:i/>
          <w:color w:val="F79646" w:themeColor="accent6"/>
          <w:sz w:val="20"/>
        </w:rPr>
        <w:t>:</w:t>
      </w:r>
    </w:p>
    <w:p w:rsidR="00A630B1" w:rsidRPr="00A630B1" w:rsidRDefault="00A630B1" w:rsidP="00A630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A630B1">
        <w:rPr>
          <w:rFonts w:ascii="GillSans" w:hAnsi="GillSans" w:cs="GillSans"/>
          <w:sz w:val="20"/>
          <w:lang w:val="en-GB"/>
        </w:rPr>
        <w:t>Keep in mind that an activity schedule considers and determines what will happen, when and for how long it will happen, and</w:t>
      </w:r>
      <w:r w:rsidRPr="00A630B1">
        <w:rPr>
          <w:rFonts w:ascii="GillSans" w:hAnsi="GillSans" w:cs="GillSans"/>
          <w:sz w:val="20"/>
          <w:lang w:val="en-GB"/>
        </w:rPr>
        <w:t xml:space="preserve"> in which order </w:t>
      </w:r>
      <w:r w:rsidRPr="00A630B1">
        <w:rPr>
          <w:rFonts w:ascii="Arial" w:hAnsi="Arial" w:cs="Arial"/>
          <w:sz w:val="20"/>
          <w:lang w:val="en-GB"/>
        </w:rPr>
        <w:t xml:space="preserve">activities will </w:t>
      </w:r>
      <w:r w:rsidRPr="00A630B1">
        <w:rPr>
          <w:rFonts w:ascii="Arial" w:hAnsi="Arial" w:cs="Arial"/>
          <w:sz w:val="20"/>
          <w:lang w:val="en-GB"/>
        </w:rPr>
        <w:t>be carried out (dependencies);</w:t>
      </w:r>
    </w:p>
    <w:p w:rsidR="00A630B1" w:rsidRPr="00A630B1" w:rsidRDefault="00A630B1" w:rsidP="00A630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A630B1">
        <w:rPr>
          <w:rFonts w:ascii="Arial" w:hAnsi="Arial" w:cs="Arial"/>
          <w:sz w:val="20"/>
          <w:lang w:val="en-GB"/>
        </w:rPr>
        <w:t>Draft the activity plan only after activities have been defined; in other words, once all objectives, assumptions, indicators</w:t>
      </w:r>
      <w:r w:rsidRPr="00A630B1">
        <w:rPr>
          <w:rFonts w:ascii="Arial" w:hAnsi="Arial" w:cs="Arial"/>
          <w:sz w:val="20"/>
          <w:lang w:val="en-GB"/>
        </w:rPr>
        <w:t xml:space="preserve"> and means of verification have </w:t>
      </w:r>
      <w:r w:rsidRPr="00A630B1">
        <w:rPr>
          <w:rFonts w:ascii="Arial" w:hAnsi="Arial" w:cs="Arial"/>
          <w:sz w:val="20"/>
          <w:lang w:val="en-GB"/>
        </w:rPr>
        <w:t xml:space="preserve">been completed in the </w:t>
      </w:r>
      <w:proofErr w:type="spellStart"/>
      <w:r w:rsidRPr="00A630B1">
        <w:rPr>
          <w:rFonts w:ascii="Arial" w:hAnsi="Arial" w:cs="Arial"/>
          <w:sz w:val="20"/>
          <w:lang w:val="en-GB"/>
        </w:rPr>
        <w:t>logframe</w:t>
      </w:r>
      <w:proofErr w:type="spellEnd"/>
      <w:r w:rsidRPr="00A630B1">
        <w:rPr>
          <w:rFonts w:ascii="Arial" w:hAnsi="Arial" w:cs="Arial"/>
          <w:sz w:val="20"/>
          <w:lang w:val="en-GB"/>
        </w:rPr>
        <w:t xml:space="preserve"> matrix;</w:t>
      </w:r>
    </w:p>
    <w:p w:rsidR="00A630B1" w:rsidRPr="00A630B1" w:rsidRDefault="00A630B1" w:rsidP="00A630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A630B1">
        <w:rPr>
          <w:rFonts w:ascii="Arial" w:hAnsi="Arial" w:cs="Arial"/>
          <w:sz w:val="20"/>
          <w:lang w:val="en-GB"/>
        </w:rPr>
        <w:t>Define a set of activities for each output;</w:t>
      </w:r>
    </w:p>
    <w:p w:rsidR="000F426F" w:rsidRDefault="00A630B1" w:rsidP="009303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A630B1">
        <w:rPr>
          <w:rFonts w:ascii="Arial" w:hAnsi="Arial" w:cs="Arial"/>
          <w:sz w:val="20"/>
          <w:lang w:val="en-GB"/>
        </w:rPr>
        <w:t>Establish in which order key activities will take place;</w:t>
      </w:r>
    </w:p>
    <w:p w:rsidR="00D63A3F" w:rsidRPr="000F426F" w:rsidRDefault="00930338" w:rsidP="009303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0F426F">
        <w:rPr>
          <w:rFonts w:ascii="Arial" w:hAnsi="Arial" w:cs="Arial"/>
          <w:sz w:val="20"/>
          <w:lang w:val="en-GB"/>
        </w:rPr>
        <w:t>Do not forget transversal activities; for instance, those related to assessment, monitoring, evaluation and capitalisation.</w:t>
      </w: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667B2A" w:rsidRDefault="00667B2A" w:rsidP="0064310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0F426F" w:rsidRDefault="000F426F" w:rsidP="00667B2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5C2478" w:rsidRDefault="00D63A3F" w:rsidP="00667B2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  <w:r>
        <w:rPr>
          <w:rFonts w:ascii="Arial" w:hAnsi="Arial" w:cs="Arial"/>
          <w:b/>
          <w:i/>
          <w:color w:val="F79646" w:themeColor="accent6"/>
          <w:sz w:val="20"/>
        </w:rPr>
        <w:t>WORKPLAN (TIMELINE)</w:t>
      </w:r>
      <w:r w:rsidR="0064310A" w:rsidRPr="00964E32">
        <w:rPr>
          <w:rFonts w:ascii="Arial" w:hAnsi="Arial" w:cs="Arial"/>
          <w:b/>
          <w:i/>
          <w:color w:val="F79646" w:themeColor="accent6"/>
          <w:sz w:val="20"/>
        </w:rPr>
        <w:t xml:space="preserve"> TEMPLATE</w:t>
      </w:r>
    </w:p>
    <w:p w:rsidR="00D63A3F" w:rsidRDefault="00D63A3F" w:rsidP="00667B2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tbl>
      <w:tblPr>
        <w:tblStyle w:val="TableGrid1"/>
        <w:tblW w:w="0" w:type="auto"/>
        <w:jc w:val="center"/>
        <w:tblInd w:w="-3715" w:type="dxa"/>
        <w:tblLook w:val="04A0" w:firstRow="1" w:lastRow="0" w:firstColumn="1" w:lastColumn="0" w:noHBand="0" w:noVBand="1"/>
      </w:tblPr>
      <w:tblGrid>
        <w:gridCol w:w="4423"/>
        <w:gridCol w:w="840"/>
        <w:gridCol w:w="708"/>
        <w:gridCol w:w="718"/>
        <w:gridCol w:w="708"/>
        <w:gridCol w:w="709"/>
        <w:gridCol w:w="797"/>
        <w:gridCol w:w="850"/>
        <w:gridCol w:w="993"/>
        <w:gridCol w:w="992"/>
        <w:gridCol w:w="709"/>
        <w:gridCol w:w="850"/>
        <w:gridCol w:w="888"/>
      </w:tblGrid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FDE9D9" w:themeFill="accent6" w:themeFillTint="3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COUNTRY :</w:t>
            </w: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FDE9D9" w:themeFill="accent6" w:themeFillTint="3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PROJECT TITLE :</w:t>
            </w: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FDE9D9" w:themeFill="accent6" w:themeFillTint="3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DATE OF IMPLEMENTATION :</w:t>
            </w:r>
          </w:p>
        </w:tc>
      </w:tr>
      <w:tr w:rsidR="00D63A3F" w:rsidRPr="00D63A3F" w:rsidTr="00211629">
        <w:trPr>
          <w:trHeight w:val="273"/>
          <w:jc w:val="center"/>
        </w:trPr>
        <w:tc>
          <w:tcPr>
            <w:tcW w:w="4423" w:type="dxa"/>
            <w:shd w:val="clear" w:color="auto" w:fill="FDE9D9" w:themeFill="accent6" w:themeFillTint="3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ACTIVITIES</w:t>
            </w:r>
          </w:p>
        </w:tc>
        <w:tc>
          <w:tcPr>
            <w:tcW w:w="840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JAN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FEB</w:t>
            </w:r>
          </w:p>
        </w:tc>
        <w:tc>
          <w:tcPr>
            <w:tcW w:w="718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MAR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APR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JUN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JUL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AUG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SEP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OCT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NOV</w:t>
            </w:r>
          </w:p>
        </w:tc>
        <w:tc>
          <w:tcPr>
            <w:tcW w:w="888" w:type="dxa"/>
            <w:shd w:val="clear" w:color="auto" w:fill="FDE9D9" w:themeFill="accent6" w:themeFillTint="33"/>
          </w:tcPr>
          <w:p w:rsidR="00D63A3F" w:rsidRPr="00D63A3F" w:rsidRDefault="00D63A3F" w:rsidP="00211629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3A3F">
              <w:rPr>
                <w:rFonts w:ascii="Arial" w:hAnsi="Arial" w:cs="Arial"/>
                <w:b/>
                <w:szCs w:val="22"/>
              </w:rPr>
              <w:t>DEC</w:t>
            </w:r>
          </w:p>
        </w:tc>
      </w:tr>
      <w:tr w:rsidR="00D63A3F" w:rsidRPr="00D63A3F" w:rsidTr="00A43E92">
        <w:trPr>
          <w:trHeight w:val="273"/>
          <w:jc w:val="center"/>
        </w:trPr>
        <w:tc>
          <w:tcPr>
            <w:tcW w:w="4423" w:type="dxa"/>
            <w:shd w:val="clear" w:color="auto" w:fill="auto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762" w:type="dxa"/>
            <w:gridSpan w:val="12"/>
            <w:shd w:val="clear" w:color="auto" w:fill="auto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>Adapt the months to the project duration, starti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>ng and ending date.</w:t>
            </w: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DAEEF3" w:themeFill="accent5" w:themeFillTint="33"/>
          </w:tcPr>
          <w:p w:rsid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Ouput</w:t>
            </w:r>
            <w:proofErr w:type="spellEnd"/>
            <w:r w:rsidR="00D63A3F" w:rsidRPr="00D63A3F">
              <w:rPr>
                <w:rFonts w:ascii="Arial" w:hAnsi="Arial" w:cs="Arial"/>
                <w:szCs w:val="22"/>
              </w:rPr>
              <w:t xml:space="preserve"> 1 : XXXX</w:t>
            </w:r>
          </w:p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 xml:space="preserve">The wording and numbering of outputs and activities should exactly match the logical framework. </w:t>
            </w: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1.a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1.b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1.c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Add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row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as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needed</w:t>
            </w:r>
            <w:proofErr w:type="spellEnd"/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DAEEF3" w:themeFill="accent5" w:themeFillTint="33"/>
          </w:tcPr>
          <w:p w:rsidR="00D63A3F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Output</w:t>
            </w:r>
            <w:r w:rsidR="00D63A3F" w:rsidRPr="00D63A3F">
              <w:rPr>
                <w:rFonts w:ascii="Arial" w:hAnsi="Arial" w:cs="Arial"/>
                <w:szCs w:val="22"/>
              </w:rPr>
              <w:t xml:space="preserve"> 2 : XXXX</w:t>
            </w: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2.a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2.b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2.c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Add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row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as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needed</w:t>
            </w:r>
            <w:proofErr w:type="spellEnd"/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DAEEF3" w:themeFill="accent5" w:themeFillTint="33"/>
          </w:tcPr>
          <w:p w:rsidR="00D63A3F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Output</w:t>
            </w:r>
            <w:r w:rsidR="00D63A3F" w:rsidRPr="00D63A3F">
              <w:rPr>
                <w:rFonts w:ascii="Arial" w:hAnsi="Arial" w:cs="Arial"/>
                <w:szCs w:val="22"/>
              </w:rPr>
              <w:t xml:space="preserve"> 3 </w:t>
            </w:r>
            <w:proofErr w:type="gramStart"/>
            <w:r w:rsidR="00D63A3F" w:rsidRPr="00D63A3F">
              <w:rPr>
                <w:rFonts w:ascii="Arial" w:hAnsi="Arial" w:cs="Arial"/>
                <w:szCs w:val="22"/>
              </w:rPr>
              <w:t>:XXXX</w:t>
            </w:r>
            <w:proofErr w:type="gramEnd"/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3.a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3.b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3.c : xx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Add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row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as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needed</w:t>
            </w:r>
            <w:proofErr w:type="spellEnd"/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  <w:shd w:val="clear" w:color="auto" w:fill="DAEEF3" w:themeFill="accent5" w:themeFillTint="33"/>
          </w:tcPr>
          <w:p w:rsid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D63A3F">
              <w:rPr>
                <w:rFonts w:ascii="Arial" w:hAnsi="Arial" w:cs="Arial"/>
                <w:szCs w:val="22"/>
              </w:rPr>
              <w:t>Assessment</w:t>
            </w:r>
            <w:proofErr w:type="spellEnd"/>
            <w:r w:rsidRPr="00D63A3F">
              <w:rPr>
                <w:rFonts w:ascii="Arial" w:hAnsi="Arial" w:cs="Arial"/>
                <w:szCs w:val="22"/>
              </w:rPr>
              <w:t xml:space="preserve">, monitoring, </w:t>
            </w:r>
            <w:proofErr w:type="spellStart"/>
            <w:r w:rsidRPr="00D63A3F">
              <w:rPr>
                <w:rFonts w:ascii="Arial" w:hAnsi="Arial" w:cs="Arial"/>
                <w:szCs w:val="22"/>
              </w:rPr>
              <w:t>evaluation</w:t>
            </w:r>
            <w:proofErr w:type="spellEnd"/>
            <w:r w:rsidRPr="00D63A3F">
              <w:rPr>
                <w:rFonts w:ascii="Arial" w:hAnsi="Arial" w:cs="Arial"/>
                <w:szCs w:val="22"/>
              </w:rPr>
              <w:t>, capitalisation</w:t>
            </w:r>
          </w:p>
          <w:p w:rsidR="00A43E92" w:rsidRPr="00D63A3F" w:rsidRDefault="00A43E92" w:rsidP="00D63A3F">
            <w:pPr>
              <w:spacing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A43E92"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 xml:space="preserve">Transversal activities may not be mentioned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>i</w:t>
            </w:r>
            <w:r w:rsidRPr="00A43E92"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 xml:space="preserve">n the narrative part or logical framework of the project document.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 xml:space="preserve">However, </w:t>
            </w:r>
            <w:r w:rsidR="00E32A69">
              <w:rPr>
                <w:rFonts w:ascii="Arial" w:hAnsi="Arial" w:cs="Arial"/>
                <w:i/>
                <w:color w:val="A6A6A6" w:themeColor="background1" w:themeShade="A6"/>
                <w:sz w:val="20"/>
                <w:lang w:val="en-US"/>
              </w:rPr>
              <w:t xml:space="preserve">do not omit to mention any of them in the </w:t>
            </w: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D63A3F">
              <w:rPr>
                <w:rFonts w:ascii="Arial" w:hAnsi="Arial" w:cs="Arial"/>
                <w:i/>
                <w:sz w:val="20"/>
              </w:rPr>
              <w:t xml:space="preserve">Situation </w:t>
            </w: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analysis</w:t>
            </w:r>
            <w:proofErr w:type="spellEnd"/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D63A3F">
              <w:rPr>
                <w:rFonts w:ascii="Arial" w:hAnsi="Arial" w:cs="Arial"/>
                <w:i/>
                <w:sz w:val="20"/>
              </w:rPr>
              <w:t>Baseline</w:t>
            </w:r>
            <w:r w:rsidR="00A8613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A86135">
              <w:rPr>
                <w:rFonts w:ascii="Arial" w:hAnsi="Arial" w:cs="Arial"/>
                <w:i/>
                <w:sz w:val="20"/>
              </w:rPr>
              <w:t>study</w:t>
            </w:r>
            <w:proofErr w:type="spellEnd"/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86135" w:rsidRPr="00D63A3F" w:rsidTr="00211629">
        <w:trPr>
          <w:jc w:val="center"/>
        </w:trPr>
        <w:tc>
          <w:tcPr>
            <w:tcW w:w="4423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Real-time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evaluation</w:t>
            </w:r>
            <w:proofErr w:type="spellEnd"/>
          </w:p>
        </w:tc>
        <w:tc>
          <w:tcPr>
            <w:tcW w:w="840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A86135" w:rsidRPr="00D63A3F" w:rsidRDefault="00A86135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Mid-term</w:t>
            </w:r>
            <w:proofErr w:type="spellEnd"/>
            <w:r w:rsidRPr="00D63A3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evaluation</w:t>
            </w:r>
            <w:proofErr w:type="spellEnd"/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D63A3F">
              <w:rPr>
                <w:rFonts w:ascii="Arial" w:hAnsi="Arial" w:cs="Arial"/>
                <w:i/>
                <w:sz w:val="20"/>
              </w:rPr>
              <w:t xml:space="preserve">Final </w:t>
            </w:r>
            <w:proofErr w:type="spellStart"/>
            <w:r w:rsidRPr="00D63A3F">
              <w:rPr>
                <w:rFonts w:ascii="Arial" w:hAnsi="Arial" w:cs="Arial"/>
                <w:i/>
                <w:sz w:val="20"/>
              </w:rPr>
              <w:t>evaluation</w:t>
            </w:r>
            <w:proofErr w:type="spellEnd"/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11629" w:rsidRPr="00D63A3F" w:rsidTr="00211629">
        <w:trPr>
          <w:jc w:val="center"/>
        </w:trPr>
        <w:tc>
          <w:tcPr>
            <w:tcW w:w="442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D63A3F">
              <w:rPr>
                <w:rFonts w:ascii="Arial" w:hAnsi="Arial" w:cs="Arial"/>
                <w:i/>
                <w:sz w:val="20"/>
              </w:rPr>
              <w:t>Capitalisation</w:t>
            </w:r>
          </w:p>
        </w:tc>
        <w:tc>
          <w:tcPr>
            <w:tcW w:w="84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1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97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88" w:type="dxa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63A3F" w:rsidRPr="00D63A3F" w:rsidTr="00A43E92">
        <w:trPr>
          <w:jc w:val="center"/>
        </w:trPr>
        <w:tc>
          <w:tcPr>
            <w:tcW w:w="14185" w:type="dxa"/>
            <w:gridSpan w:val="13"/>
          </w:tcPr>
          <w:p w:rsidR="00D63A3F" w:rsidRPr="00D63A3F" w:rsidRDefault="00D63A3F" w:rsidP="00D63A3F">
            <w:pPr>
              <w:spacing w:line="240" w:lineRule="auto"/>
              <w:rPr>
                <w:rFonts w:ascii="Arial" w:hAnsi="Arial" w:cs="Arial"/>
                <w:color w:val="A6A6A6" w:themeColor="background1" w:themeShade="A6"/>
                <w:szCs w:val="22"/>
              </w:rPr>
            </w:pP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Add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row</w:t>
            </w:r>
            <w:proofErr w:type="spellEnd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as </w:t>
            </w:r>
            <w:proofErr w:type="spellStart"/>
            <w:r w:rsidRPr="00D63A3F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needed</w:t>
            </w:r>
            <w:proofErr w:type="spellEnd"/>
          </w:p>
        </w:tc>
      </w:tr>
    </w:tbl>
    <w:p w:rsidR="00D63A3F" w:rsidRPr="00667B2A" w:rsidRDefault="00D63A3F" w:rsidP="00667B2A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5C2478" w:rsidRPr="00165D29" w:rsidRDefault="005C2478" w:rsidP="00165D29">
      <w:pPr>
        <w:spacing w:before="0" w:after="0" w:line="240" w:lineRule="auto"/>
        <w:rPr>
          <w:rFonts w:ascii="Arial" w:hAnsi="Arial" w:cs="Arial"/>
          <w:sz w:val="20"/>
        </w:rPr>
      </w:pPr>
    </w:p>
    <w:p w:rsidR="008976D6" w:rsidRPr="00165D29" w:rsidRDefault="008976D6" w:rsidP="00165D29">
      <w:pPr>
        <w:pStyle w:val="ListParagraph"/>
        <w:spacing w:before="0" w:after="0" w:line="240" w:lineRule="auto"/>
        <w:rPr>
          <w:rFonts w:ascii="Arial" w:hAnsi="Arial" w:cs="Arial"/>
          <w:sz w:val="20"/>
        </w:rPr>
      </w:pPr>
    </w:p>
    <w:p w:rsidR="008976D6" w:rsidRPr="00165D29" w:rsidRDefault="008976D6" w:rsidP="00165D29">
      <w:pPr>
        <w:spacing w:before="0" w:after="0" w:line="240" w:lineRule="auto"/>
        <w:rPr>
          <w:rFonts w:ascii="Arial" w:hAnsi="Arial" w:cs="Arial"/>
          <w:sz w:val="20"/>
        </w:rPr>
      </w:pPr>
    </w:p>
    <w:p w:rsidR="008976D6" w:rsidRPr="002E2048" w:rsidRDefault="008976D6" w:rsidP="00165D29">
      <w:pPr>
        <w:spacing w:before="0" w:after="0" w:line="240" w:lineRule="auto"/>
      </w:pPr>
    </w:p>
    <w:sectPr w:rsidR="008976D6" w:rsidRPr="002E2048" w:rsidSect="004C22F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7E" w:rsidRDefault="0071467E" w:rsidP="002E2048">
      <w:pPr>
        <w:spacing w:before="0" w:after="0" w:line="240" w:lineRule="auto"/>
      </w:pPr>
      <w:r>
        <w:separator/>
      </w:r>
    </w:p>
  </w:endnote>
  <w:endnote w:type="continuationSeparator" w:id="0">
    <w:p w:rsidR="0071467E" w:rsidRDefault="0071467E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EC60AD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211629">
      <w:rPr>
        <w:noProof/>
      </w:rPr>
      <w:t>3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7E" w:rsidRDefault="0071467E" w:rsidP="002E2048">
      <w:pPr>
        <w:spacing w:before="0" w:after="0" w:line="240" w:lineRule="auto"/>
      </w:pPr>
      <w:r>
        <w:separator/>
      </w:r>
    </w:p>
  </w:footnote>
  <w:footnote w:type="continuationSeparator" w:id="0">
    <w:p w:rsidR="0071467E" w:rsidRDefault="0071467E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FC1458" w:rsidRDefault="00B47D9D" w:rsidP="005C2478">
    <w:pPr>
      <w:pStyle w:val="Header"/>
      <w:rPr>
        <w:rFonts w:ascii="Arial" w:hAnsi="Arial" w:cs="Arial"/>
        <w:sz w:val="24"/>
        <w:szCs w:val="24"/>
        <w:lang w:val="en-US"/>
      </w:rPr>
    </w:pPr>
    <w:r w:rsidRPr="002277D3">
      <w:rPr>
        <w:rFonts w:ascii="Arial" w:hAnsi="Arial" w:cs="Arial"/>
        <w:b/>
        <w:sz w:val="20"/>
      </w:rPr>
      <w:t xml:space="preserve">Project Cycle </w:t>
    </w:r>
    <w:r w:rsidR="002277D3">
      <w:rPr>
        <w:rFonts w:ascii="Arial" w:hAnsi="Arial" w:cs="Arial"/>
        <w:b/>
        <w:sz w:val="20"/>
      </w:rPr>
      <w:t>Management in Emergencies and Humanitarian crise</w:t>
    </w:r>
    <w:r w:rsidR="00D24B8B" w:rsidRPr="002277D3">
      <w:rPr>
        <w:rFonts w:ascii="Arial" w:hAnsi="Arial" w:cs="Arial"/>
        <w:b/>
        <w:sz w:val="20"/>
      </w:rPr>
      <w:t>s</w:t>
    </w:r>
    <w:r w:rsidRPr="002277D3">
      <w:rPr>
        <w:rFonts w:ascii="Arial" w:hAnsi="Arial" w:cs="Arial"/>
        <w:sz w:val="24"/>
        <w:szCs w:val="24"/>
      </w:rPr>
      <w:tab/>
    </w:r>
    <w:r w:rsidRPr="002277D3">
      <w:rPr>
        <w:rFonts w:ascii="Arial" w:hAnsi="Arial" w:cs="Arial"/>
        <w:sz w:val="24"/>
        <w:szCs w:val="24"/>
      </w:rPr>
      <w:tab/>
    </w:r>
    <w:r w:rsidRPr="002277D3">
      <w:rPr>
        <w:rFonts w:ascii="Arial" w:hAnsi="Arial" w:cs="Arial"/>
        <w:sz w:val="24"/>
        <w:szCs w:val="24"/>
      </w:rPr>
      <w:tab/>
      <w:t xml:space="preserve">   </w:t>
    </w:r>
    <w:r w:rsidRPr="002277D3">
      <w:rPr>
        <w:rFonts w:ascii="Arial" w:hAnsi="Arial" w:cs="Arial"/>
        <w:iCs/>
        <w:noProof/>
        <w:sz w:val="24"/>
        <w:szCs w:val="24"/>
        <w:lang w:val="fr-CH" w:eastAsia="fr-CH"/>
      </w:rPr>
      <w:drawing>
        <wp:inline distT="0" distB="0" distL="0" distR="0" wp14:anchorId="04A6E338" wp14:editId="11679438">
          <wp:extent cx="1711389" cy="295275"/>
          <wp:effectExtent l="0" t="0" r="3175" b="0"/>
          <wp:docPr id="1" name="Image 1" descr="C:\Users\smr\Desktop\for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r\Desktop\for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57" cy="29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7B6B"/>
    <w:multiLevelType w:val="hybridMultilevel"/>
    <w:tmpl w:val="0108CF4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141D0"/>
    <w:multiLevelType w:val="hybridMultilevel"/>
    <w:tmpl w:val="1C485374"/>
    <w:lvl w:ilvl="0" w:tplc="10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5C61"/>
    <w:multiLevelType w:val="hybridMultilevel"/>
    <w:tmpl w:val="6EBA54FE"/>
    <w:lvl w:ilvl="0" w:tplc="677444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7FB6"/>
    <w:multiLevelType w:val="hybridMultilevel"/>
    <w:tmpl w:val="6A7EFF70"/>
    <w:lvl w:ilvl="0" w:tplc="10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9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57EAD"/>
    <w:multiLevelType w:val="hybridMultilevel"/>
    <w:tmpl w:val="305A4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079A3"/>
    <w:rsid w:val="00010B1A"/>
    <w:rsid w:val="0001541C"/>
    <w:rsid w:val="0002032E"/>
    <w:rsid w:val="00023C40"/>
    <w:rsid w:val="00031276"/>
    <w:rsid w:val="000428B1"/>
    <w:rsid w:val="00073B6D"/>
    <w:rsid w:val="00090C9B"/>
    <w:rsid w:val="000B6C9D"/>
    <w:rsid w:val="000C79C5"/>
    <w:rsid w:val="000E6EBA"/>
    <w:rsid w:val="000F426F"/>
    <w:rsid w:val="001036F6"/>
    <w:rsid w:val="001353E8"/>
    <w:rsid w:val="0013675E"/>
    <w:rsid w:val="00147771"/>
    <w:rsid w:val="00165D29"/>
    <w:rsid w:val="00176249"/>
    <w:rsid w:val="00180AE4"/>
    <w:rsid w:val="0019345F"/>
    <w:rsid w:val="001A0462"/>
    <w:rsid w:val="001F06E8"/>
    <w:rsid w:val="001F7CC3"/>
    <w:rsid w:val="00204EA0"/>
    <w:rsid w:val="00211629"/>
    <w:rsid w:val="00213655"/>
    <w:rsid w:val="002277D3"/>
    <w:rsid w:val="002444A8"/>
    <w:rsid w:val="0024698A"/>
    <w:rsid w:val="00272B36"/>
    <w:rsid w:val="002B3ED3"/>
    <w:rsid w:val="002C6723"/>
    <w:rsid w:val="002E2048"/>
    <w:rsid w:val="002E3251"/>
    <w:rsid w:val="002E6AEF"/>
    <w:rsid w:val="00304590"/>
    <w:rsid w:val="003067F9"/>
    <w:rsid w:val="00332EB2"/>
    <w:rsid w:val="00343112"/>
    <w:rsid w:val="00357B4F"/>
    <w:rsid w:val="00366D8A"/>
    <w:rsid w:val="003A3442"/>
    <w:rsid w:val="003B0908"/>
    <w:rsid w:val="003C52CC"/>
    <w:rsid w:val="00402652"/>
    <w:rsid w:val="00463B11"/>
    <w:rsid w:val="0046433F"/>
    <w:rsid w:val="004818CC"/>
    <w:rsid w:val="00495CC8"/>
    <w:rsid w:val="004A629D"/>
    <w:rsid w:val="004A7E92"/>
    <w:rsid w:val="004C22F7"/>
    <w:rsid w:val="004C3308"/>
    <w:rsid w:val="004C4606"/>
    <w:rsid w:val="004E22C2"/>
    <w:rsid w:val="004E46C2"/>
    <w:rsid w:val="005074D3"/>
    <w:rsid w:val="0051177E"/>
    <w:rsid w:val="0052124F"/>
    <w:rsid w:val="00527FA5"/>
    <w:rsid w:val="00532FD1"/>
    <w:rsid w:val="00543A9C"/>
    <w:rsid w:val="005639C7"/>
    <w:rsid w:val="00567EA1"/>
    <w:rsid w:val="00580A04"/>
    <w:rsid w:val="005A2FC7"/>
    <w:rsid w:val="005B1237"/>
    <w:rsid w:val="005B7705"/>
    <w:rsid w:val="005C2478"/>
    <w:rsid w:val="005E4754"/>
    <w:rsid w:val="006333FC"/>
    <w:rsid w:val="006341F1"/>
    <w:rsid w:val="006349BA"/>
    <w:rsid w:val="006411EC"/>
    <w:rsid w:val="0064310A"/>
    <w:rsid w:val="00662D45"/>
    <w:rsid w:val="00665968"/>
    <w:rsid w:val="00667B2A"/>
    <w:rsid w:val="006819FD"/>
    <w:rsid w:val="00682EF9"/>
    <w:rsid w:val="006A0670"/>
    <w:rsid w:val="006A1680"/>
    <w:rsid w:val="006C53EA"/>
    <w:rsid w:val="006D7D6C"/>
    <w:rsid w:val="006F4C6B"/>
    <w:rsid w:val="0070416F"/>
    <w:rsid w:val="0071467E"/>
    <w:rsid w:val="007518A1"/>
    <w:rsid w:val="0077050F"/>
    <w:rsid w:val="00770A34"/>
    <w:rsid w:val="00773DC0"/>
    <w:rsid w:val="00790C62"/>
    <w:rsid w:val="007924A2"/>
    <w:rsid w:val="00794555"/>
    <w:rsid w:val="007B2758"/>
    <w:rsid w:val="007D2373"/>
    <w:rsid w:val="007D6832"/>
    <w:rsid w:val="007F03F7"/>
    <w:rsid w:val="008170EE"/>
    <w:rsid w:val="0082182C"/>
    <w:rsid w:val="00836E9C"/>
    <w:rsid w:val="008432E6"/>
    <w:rsid w:val="00864525"/>
    <w:rsid w:val="008976D6"/>
    <w:rsid w:val="008A021B"/>
    <w:rsid w:val="008B0C5A"/>
    <w:rsid w:val="008D3A4A"/>
    <w:rsid w:val="008E0EF9"/>
    <w:rsid w:val="008E2E3C"/>
    <w:rsid w:val="008E59BB"/>
    <w:rsid w:val="008F29DA"/>
    <w:rsid w:val="00930338"/>
    <w:rsid w:val="00977F55"/>
    <w:rsid w:val="00994DBC"/>
    <w:rsid w:val="00997575"/>
    <w:rsid w:val="009A170B"/>
    <w:rsid w:val="009D03B9"/>
    <w:rsid w:val="009D371E"/>
    <w:rsid w:val="00A0320F"/>
    <w:rsid w:val="00A23FFE"/>
    <w:rsid w:val="00A43E92"/>
    <w:rsid w:val="00A630B1"/>
    <w:rsid w:val="00A77BD9"/>
    <w:rsid w:val="00A86135"/>
    <w:rsid w:val="00A950EA"/>
    <w:rsid w:val="00A96F59"/>
    <w:rsid w:val="00AA49A0"/>
    <w:rsid w:val="00AC393E"/>
    <w:rsid w:val="00AD5D38"/>
    <w:rsid w:val="00AD741F"/>
    <w:rsid w:val="00AE02B8"/>
    <w:rsid w:val="00AE5E7A"/>
    <w:rsid w:val="00B07F2B"/>
    <w:rsid w:val="00B17240"/>
    <w:rsid w:val="00B221E3"/>
    <w:rsid w:val="00B24F5C"/>
    <w:rsid w:val="00B340C3"/>
    <w:rsid w:val="00B47D9D"/>
    <w:rsid w:val="00BA6983"/>
    <w:rsid w:val="00BE6F36"/>
    <w:rsid w:val="00C45155"/>
    <w:rsid w:val="00C82EED"/>
    <w:rsid w:val="00C866A4"/>
    <w:rsid w:val="00CB155D"/>
    <w:rsid w:val="00CC7107"/>
    <w:rsid w:val="00D11382"/>
    <w:rsid w:val="00D2468B"/>
    <w:rsid w:val="00D24B8B"/>
    <w:rsid w:val="00D63A3F"/>
    <w:rsid w:val="00D64A0A"/>
    <w:rsid w:val="00D97420"/>
    <w:rsid w:val="00DC6C6A"/>
    <w:rsid w:val="00DF77DF"/>
    <w:rsid w:val="00E035F1"/>
    <w:rsid w:val="00E31048"/>
    <w:rsid w:val="00E32A69"/>
    <w:rsid w:val="00E375FE"/>
    <w:rsid w:val="00E857CF"/>
    <w:rsid w:val="00EA32CC"/>
    <w:rsid w:val="00EB4AB6"/>
    <w:rsid w:val="00EC5886"/>
    <w:rsid w:val="00EC60AD"/>
    <w:rsid w:val="00EE3C76"/>
    <w:rsid w:val="00EE3E58"/>
    <w:rsid w:val="00EF0AF5"/>
    <w:rsid w:val="00F07DF7"/>
    <w:rsid w:val="00F17E12"/>
    <w:rsid w:val="00F72B19"/>
    <w:rsid w:val="00F74418"/>
    <w:rsid w:val="00F95631"/>
    <w:rsid w:val="00FA18D5"/>
    <w:rsid w:val="00FC1458"/>
    <w:rsid w:val="00FC56D5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FootnoteText">
    <w:name w:val="footnote text"/>
    <w:aliases w:val="FOOTNOTES,fn,single space Char,single space,Footnote Text Char Char Char,Footnote Text1 Char,Footnote Text2,Footnote Text Char Char Char1 Char,Footnote Text Char Char Char1,ft,ADB,ALTS FOOTNOTE,Char Char Ch,Footnote Text1"/>
    <w:basedOn w:val="Normal"/>
    <w:link w:val="FootnoteTextChar"/>
    <w:uiPriority w:val="99"/>
    <w:unhideWhenUsed/>
    <w:rsid w:val="003B0908"/>
    <w:pPr>
      <w:spacing w:before="120" w:after="120" w:line="260" w:lineRule="atLeast"/>
      <w:jc w:val="both"/>
    </w:pPr>
    <w:rPr>
      <w:rFonts w:ascii="Arial" w:eastAsia="Times New Roman" w:hAnsi="Arial" w:cs="Times New Roman"/>
      <w:sz w:val="20"/>
      <w:lang w:val="en-GB" w:eastAsia="de-CH"/>
    </w:rPr>
  </w:style>
  <w:style w:type="character" w:customStyle="1" w:styleId="FootnoteTextChar">
    <w:name w:val="Footnote Text Char"/>
    <w:aliases w:val="FOOTNOTES Char,fn Char,single space Char Char,single space Char1,Footnote Text Char Char Char Char,Footnote Text1 Char Char,Footnote Text2 Char,Footnote Text Char Char Char1 Char Char,Footnote Text Char Char Char1 Char1,ft Char"/>
    <w:basedOn w:val="DefaultParagraphFont"/>
    <w:link w:val="FootnoteText"/>
    <w:uiPriority w:val="99"/>
    <w:rsid w:val="003B0908"/>
    <w:rPr>
      <w:rFonts w:ascii="Arial" w:eastAsia="Times New Roman" w:hAnsi="Arial" w:cs="Times New Roman"/>
      <w:sz w:val="20"/>
      <w:szCs w:val="20"/>
      <w:lang w:val="en-GB" w:eastAsia="de-CH"/>
    </w:rPr>
  </w:style>
  <w:style w:type="character" w:styleId="FootnoteReference">
    <w:name w:val="footnote reference"/>
    <w:aliases w:val="16 Point,Superscript 6 Point,ftref"/>
    <w:uiPriority w:val="99"/>
    <w:unhideWhenUsed/>
    <w:rsid w:val="003B0908"/>
    <w:rPr>
      <w:vertAlign w:val="superscript"/>
    </w:rPr>
  </w:style>
  <w:style w:type="table" w:customStyle="1" w:styleId="TableGrid14">
    <w:name w:val="Table Grid14"/>
    <w:basedOn w:val="TableNormal"/>
    <w:next w:val="TableGrid"/>
    <w:uiPriority w:val="59"/>
    <w:rsid w:val="003B0908"/>
    <w:pPr>
      <w:spacing w:before="0" w:after="0" w:line="240" w:lineRule="auto"/>
    </w:pPr>
    <w:rPr>
      <w:rFonts w:ascii="Cambria" w:eastAsia="MS Mincho" w:hAnsi="Cambria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3B0908"/>
    <w:pPr>
      <w:spacing w:before="0" w:after="0" w:line="240" w:lineRule="auto"/>
    </w:pPr>
    <w:rPr>
      <w:rFonts w:ascii="Cambria" w:eastAsia="MS Mincho" w:hAnsi="Cambria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B0908"/>
    <w:pPr>
      <w:spacing w:before="0" w:after="0" w:line="240" w:lineRule="auto"/>
    </w:pPr>
    <w:rPr>
      <w:rFonts w:ascii="Cambria" w:eastAsia="MS Mincho" w:hAnsi="Cambria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3A3F"/>
    <w:pPr>
      <w:spacing w:before="0" w:after="0" w:line="240" w:lineRule="auto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FootnoteText">
    <w:name w:val="footnote text"/>
    <w:aliases w:val="FOOTNOTES,fn,single space Char,single space,Footnote Text Char Char Char,Footnote Text1 Char,Footnote Text2,Footnote Text Char Char Char1 Char,Footnote Text Char Char Char1,ft,ADB,ALTS FOOTNOTE,Char Char Ch,Footnote Text1"/>
    <w:basedOn w:val="Normal"/>
    <w:link w:val="FootnoteTextChar"/>
    <w:uiPriority w:val="99"/>
    <w:unhideWhenUsed/>
    <w:rsid w:val="003B0908"/>
    <w:pPr>
      <w:spacing w:before="120" w:after="120" w:line="260" w:lineRule="atLeast"/>
      <w:jc w:val="both"/>
    </w:pPr>
    <w:rPr>
      <w:rFonts w:ascii="Arial" w:eastAsia="Times New Roman" w:hAnsi="Arial" w:cs="Times New Roman"/>
      <w:sz w:val="20"/>
      <w:lang w:val="en-GB" w:eastAsia="de-CH"/>
    </w:rPr>
  </w:style>
  <w:style w:type="character" w:customStyle="1" w:styleId="FootnoteTextChar">
    <w:name w:val="Footnote Text Char"/>
    <w:aliases w:val="FOOTNOTES Char,fn Char,single space Char Char,single space Char1,Footnote Text Char Char Char Char,Footnote Text1 Char Char,Footnote Text2 Char,Footnote Text Char Char Char1 Char Char,Footnote Text Char Char Char1 Char1,ft Char"/>
    <w:basedOn w:val="DefaultParagraphFont"/>
    <w:link w:val="FootnoteText"/>
    <w:uiPriority w:val="99"/>
    <w:rsid w:val="003B0908"/>
    <w:rPr>
      <w:rFonts w:ascii="Arial" w:eastAsia="Times New Roman" w:hAnsi="Arial" w:cs="Times New Roman"/>
      <w:sz w:val="20"/>
      <w:szCs w:val="20"/>
      <w:lang w:val="en-GB" w:eastAsia="de-CH"/>
    </w:rPr>
  </w:style>
  <w:style w:type="character" w:styleId="FootnoteReference">
    <w:name w:val="footnote reference"/>
    <w:aliases w:val="16 Point,Superscript 6 Point,ftref"/>
    <w:uiPriority w:val="99"/>
    <w:unhideWhenUsed/>
    <w:rsid w:val="003B0908"/>
    <w:rPr>
      <w:vertAlign w:val="superscript"/>
    </w:rPr>
  </w:style>
  <w:style w:type="table" w:customStyle="1" w:styleId="TableGrid14">
    <w:name w:val="Table Grid14"/>
    <w:basedOn w:val="TableNormal"/>
    <w:next w:val="TableGrid"/>
    <w:uiPriority w:val="59"/>
    <w:rsid w:val="003B0908"/>
    <w:pPr>
      <w:spacing w:before="0" w:after="0" w:line="240" w:lineRule="auto"/>
    </w:pPr>
    <w:rPr>
      <w:rFonts w:ascii="Cambria" w:eastAsia="MS Mincho" w:hAnsi="Cambria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3B0908"/>
    <w:pPr>
      <w:spacing w:before="0" w:after="0" w:line="240" w:lineRule="auto"/>
    </w:pPr>
    <w:rPr>
      <w:rFonts w:ascii="Cambria" w:eastAsia="MS Mincho" w:hAnsi="Cambria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B0908"/>
    <w:pPr>
      <w:spacing w:before="0" w:after="0" w:line="240" w:lineRule="auto"/>
    </w:pPr>
    <w:rPr>
      <w:rFonts w:ascii="Cambria" w:eastAsia="MS Mincho" w:hAnsi="Cambria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3A3F"/>
    <w:pPr>
      <w:spacing w:before="0" w:after="0" w:line="240" w:lineRule="auto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471-0A8A-41DF-A90F-7286686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Stakeholder Analysis Matrix Template</vt:lpstr>
      <vt:lpstr>Stakeholder Analysis Matrix Template</vt:lpstr>
    </vt:vector>
  </TitlesOfParts>
  <Company>TDH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Catherine Halle</cp:lastModifiedBy>
  <cp:revision>8</cp:revision>
  <cp:lastPrinted>2013-04-01T05:26:00Z</cp:lastPrinted>
  <dcterms:created xsi:type="dcterms:W3CDTF">2017-10-10T06:40:00Z</dcterms:created>
  <dcterms:modified xsi:type="dcterms:W3CDTF">2017-10-10T07:32:00Z</dcterms:modified>
</cp:coreProperties>
</file>