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CA111" w14:textId="77777777" w:rsidR="00691A2B" w:rsidRPr="005A4614" w:rsidRDefault="00691A2B" w:rsidP="00691A2B">
      <w:pPr>
        <w:jc w:val="center"/>
        <w:rPr>
          <w:b/>
          <w:color w:val="17365D" w:themeColor="text2" w:themeShade="BF"/>
          <w:sz w:val="32"/>
          <w:szCs w:val="32"/>
          <w:lang w:val="es-ES_tradnl"/>
        </w:rPr>
      </w:pPr>
    </w:p>
    <w:p w14:paraId="426BF7FF" w14:textId="687CECE2" w:rsidR="006B783E" w:rsidRPr="005A4614" w:rsidRDefault="006B783E" w:rsidP="006B783E">
      <w:pPr>
        <w:jc w:val="center"/>
        <w:rPr>
          <w:rFonts w:ascii="Calibri" w:eastAsia="Calibri" w:hAnsi="Calibri" w:cs="Times New Roman"/>
          <w:b/>
          <w:color w:val="17365D" w:themeColor="text2" w:themeShade="BF"/>
          <w:sz w:val="32"/>
          <w:szCs w:val="32"/>
          <w:lang w:val="es-ES_tradnl"/>
        </w:rPr>
      </w:pPr>
      <w:r w:rsidRPr="005A4614">
        <w:rPr>
          <w:rFonts w:ascii="Calibri" w:eastAsia="Calibri" w:hAnsi="Calibri" w:cs="Times New Roman"/>
          <w:b/>
          <w:color w:val="17365D" w:themeColor="text2" w:themeShade="BF"/>
          <w:sz w:val="32"/>
          <w:szCs w:val="32"/>
          <w:lang w:val="es-ES_tradnl"/>
        </w:rPr>
        <w:t>Program</w:t>
      </w:r>
      <w:r w:rsidR="00C95487">
        <w:rPr>
          <w:rFonts w:ascii="Calibri" w:eastAsia="Calibri" w:hAnsi="Calibri" w:cs="Times New Roman"/>
          <w:b/>
          <w:color w:val="17365D" w:themeColor="text2" w:themeShade="BF"/>
          <w:sz w:val="32"/>
          <w:szCs w:val="32"/>
          <w:lang w:val="es-ES_tradnl"/>
        </w:rPr>
        <w:t>a de contribución</w:t>
      </w:r>
      <w:r w:rsidRPr="005A4614">
        <w:rPr>
          <w:rFonts w:ascii="Calibri" w:eastAsia="Calibri" w:hAnsi="Calibri" w:cs="Times New Roman"/>
          <w:b/>
          <w:color w:val="17365D" w:themeColor="text2" w:themeShade="BF"/>
          <w:sz w:val="32"/>
          <w:szCs w:val="32"/>
          <w:lang w:val="es-ES_tradnl"/>
        </w:rPr>
        <w:t xml:space="preserve"> Tdh 2017-2020 </w:t>
      </w:r>
    </w:p>
    <w:p w14:paraId="4315BDEA" w14:textId="77777777" w:rsidR="006B783E" w:rsidRPr="005A4614" w:rsidRDefault="006B783E" w:rsidP="006B783E">
      <w:pPr>
        <w:jc w:val="center"/>
        <w:rPr>
          <w:rFonts w:ascii="Calibri" w:eastAsia="Calibri" w:hAnsi="Calibri" w:cs="Times New Roman"/>
          <w:b/>
          <w:color w:val="17365D" w:themeColor="text2" w:themeShade="BF"/>
          <w:sz w:val="32"/>
          <w:szCs w:val="32"/>
          <w:lang w:val="es-ES_tradnl"/>
        </w:rPr>
      </w:pPr>
      <w:r w:rsidRPr="005A4614">
        <w:rPr>
          <w:rFonts w:ascii="Calibri" w:eastAsia="Calibri" w:hAnsi="Calibri" w:cs="Times New Roman"/>
          <w:b/>
          <w:color w:val="17365D" w:themeColor="text2" w:themeShade="BF"/>
          <w:sz w:val="32"/>
          <w:szCs w:val="32"/>
          <w:lang w:val="es-ES_tradnl"/>
        </w:rPr>
        <w:t>Indica</w:t>
      </w:r>
      <w:r w:rsidR="005A4614" w:rsidRPr="005A4614">
        <w:rPr>
          <w:rFonts w:ascii="Calibri" w:eastAsia="Calibri" w:hAnsi="Calibri" w:cs="Times New Roman"/>
          <w:b/>
          <w:color w:val="17365D" w:themeColor="text2" w:themeShade="BF"/>
          <w:sz w:val="32"/>
          <w:szCs w:val="32"/>
          <w:lang w:val="es-ES_tradnl"/>
        </w:rPr>
        <w:t xml:space="preserve">dores </w:t>
      </w:r>
      <w:r w:rsidRPr="005A4614">
        <w:rPr>
          <w:rFonts w:ascii="Calibri" w:eastAsia="Calibri" w:hAnsi="Calibri" w:cs="Times New Roman"/>
          <w:b/>
          <w:color w:val="17365D" w:themeColor="text2" w:themeShade="BF"/>
          <w:sz w:val="32"/>
          <w:szCs w:val="32"/>
          <w:lang w:val="es-ES_tradnl"/>
        </w:rPr>
        <w:t>program</w:t>
      </w:r>
      <w:r w:rsidR="005A4614" w:rsidRPr="005A4614">
        <w:rPr>
          <w:rFonts w:ascii="Calibri" w:eastAsia="Calibri" w:hAnsi="Calibri" w:cs="Times New Roman"/>
          <w:b/>
          <w:color w:val="17365D" w:themeColor="text2" w:themeShade="BF"/>
          <w:sz w:val="32"/>
          <w:szCs w:val="32"/>
          <w:lang w:val="es-ES_tradnl"/>
        </w:rPr>
        <w:t>á</w:t>
      </w:r>
      <w:r w:rsidRPr="005A4614">
        <w:rPr>
          <w:rFonts w:ascii="Calibri" w:eastAsia="Calibri" w:hAnsi="Calibri" w:cs="Times New Roman"/>
          <w:b/>
          <w:color w:val="17365D" w:themeColor="text2" w:themeShade="BF"/>
          <w:sz w:val="32"/>
          <w:szCs w:val="32"/>
          <w:lang w:val="es-ES_tradnl"/>
        </w:rPr>
        <w:t>ti</w:t>
      </w:r>
      <w:r w:rsidR="005A4614" w:rsidRPr="005A4614">
        <w:rPr>
          <w:rFonts w:ascii="Calibri" w:eastAsia="Calibri" w:hAnsi="Calibri" w:cs="Times New Roman"/>
          <w:b/>
          <w:color w:val="17365D" w:themeColor="text2" w:themeShade="BF"/>
          <w:sz w:val="32"/>
          <w:szCs w:val="32"/>
          <w:lang w:val="es-ES_tradnl"/>
        </w:rPr>
        <w:t>co</w:t>
      </w:r>
      <w:r w:rsidRPr="005A4614">
        <w:rPr>
          <w:rFonts w:ascii="Calibri" w:eastAsia="Calibri" w:hAnsi="Calibri" w:cs="Times New Roman"/>
          <w:b/>
          <w:color w:val="17365D" w:themeColor="text2" w:themeShade="BF"/>
          <w:sz w:val="32"/>
          <w:szCs w:val="32"/>
          <w:lang w:val="es-ES_tradnl"/>
        </w:rPr>
        <w:t>s </w:t>
      </w:r>
    </w:p>
    <w:p w14:paraId="34239067" w14:textId="77777777" w:rsidR="00691A2B" w:rsidRPr="005A4614" w:rsidRDefault="00691A2B" w:rsidP="00691A2B">
      <w:pPr>
        <w:rPr>
          <w:b/>
          <w:sz w:val="20"/>
          <w:szCs w:val="20"/>
          <w:lang w:val="es-ES_tradnl"/>
        </w:rPr>
      </w:pPr>
      <w:r w:rsidRPr="005A4614">
        <w:rPr>
          <w:b/>
          <w:sz w:val="20"/>
          <w:szCs w:val="20"/>
          <w:lang w:val="es-ES_tradnl"/>
        </w:rPr>
        <w:t>[Program</w:t>
      </w:r>
      <w:r w:rsidR="005A4614" w:rsidRPr="005A4614">
        <w:rPr>
          <w:b/>
          <w:sz w:val="20"/>
          <w:szCs w:val="20"/>
          <w:lang w:val="es-ES_tradnl"/>
        </w:rPr>
        <w:t>a</w:t>
      </w:r>
      <w:r w:rsidRPr="005A4614">
        <w:rPr>
          <w:b/>
          <w:sz w:val="20"/>
          <w:szCs w:val="20"/>
          <w:lang w:val="es-ES_tradnl"/>
        </w:rPr>
        <w:t>]</w:t>
      </w:r>
      <w:r w:rsidR="00996A4B" w:rsidRPr="005A4614">
        <w:rPr>
          <w:b/>
          <w:sz w:val="20"/>
          <w:szCs w:val="20"/>
          <w:lang w:val="es-ES_tradnl"/>
        </w:rPr>
        <w:t xml:space="preserve">  </w:t>
      </w:r>
      <w:r w:rsidR="00996A4B" w:rsidRPr="005A4614">
        <w:rPr>
          <w:bCs/>
          <w:sz w:val="20"/>
          <w:szCs w:val="20"/>
          <w:lang w:val="es-ES_tradnl"/>
        </w:rPr>
        <w:t>Justic</w:t>
      </w:r>
      <w:r w:rsidR="005A4614" w:rsidRPr="005A4614">
        <w:rPr>
          <w:bCs/>
          <w:sz w:val="20"/>
          <w:szCs w:val="20"/>
          <w:lang w:val="es-ES_tradnl"/>
        </w:rPr>
        <w:t>ia</w:t>
      </w:r>
      <w:r w:rsidR="00996A4B" w:rsidRPr="005A4614">
        <w:rPr>
          <w:bCs/>
          <w:sz w:val="20"/>
          <w:szCs w:val="20"/>
          <w:lang w:val="es-ES_tradnl"/>
        </w:rPr>
        <w:t xml:space="preserve"> Juv</w:t>
      </w:r>
      <w:r w:rsidR="005A4614" w:rsidRPr="005A4614">
        <w:rPr>
          <w:bCs/>
          <w:sz w:val="20"/>
          <w:szCs w:val="20"/>
          <w:lang w:val="es-ES_tradnl"/>
        </w:rPr>
        <w:t>e</w:t>
      </w:r>
      <w:r w:rsidR="00996A4B" w:rsidRPr="005A4614">
        <w:rPr>
          <w:bCs/>
          <w:sz w:val="20"/>
          <w:szCs w:val="20"/>
          <w:lang w:val="es-ES_tradnl"/>
        </w:rPr>
        <w:t>nil</w:t>
      </w:r>
    </w:p>
    <w:p w14:paraId="53678374" w14:textId="15C5FA4D" w:rsidR="000078D1" w:rsidRPr="005A4614" w:rsidRDefault="00691A2B" w:rsidP="000078D1">
      <w:pPr>
        <w:jc w:val="both"/>
        <w:rPr>
          <w:rFonts w:ascii="Calibri" w:hAnsi="Calibri" w:cs="Arial"/>
          <w:b/>
          <w:sz w:val="20"/>
          <w:szCs w:val="20"/>
          <w:lang w:val="es-ES_tradnl"/>
        </w:rPr>
      </w:pPr>
      <w:r w:rsidRPr="005A4614">
        <w:rPr>
          <w:b/>
          <w:sz w:val="20"/>
          <w:szCs w:val="20"/>
          <w:lang w:val="es-ES_tradnl"/>
        </w:rPr>
        <w:t>[R</w:t>
      </w:r>
      <w:r w:rsidR="005A4614">
        <w:rPr>
          <w:b/>
          <w:sz w:val="20"/>
          <w:szCs w:val="20"/>
          <w:lang w:val="es-ES_tradnl"/>
        </w:rPr>
        <w:t>esultado</w:t>
      </w:r>
      <w:r w:rsidRPr="005A4614">
        <w:rPr>
          <w:b/>
          <w:sz w:val="20"/>
          <w:szCs w:val="20"/>
          <w:lang w:val="es-ES_tradnl"/>
        </w:rPr>
        <w:t>]</w:t>
      </w:r>
      <w:r w:rsidR="00996A4B" w:rsidRPr="005A4614">
        <w:rPr>
          <w:b/>
          <w:sz w:val="20"/>
          <w:szCs w:val="20"/>
          <w:lang w:val="es-ES_tradnl"/>
        </w:rPr>
        <w:t xml:space="preserve">  </w:t>
      </w:r>
      <w:r w:rsidR="00514DDD" w:rsidRPr="00CB2CED">
        <w:rPr>
          <w:b/>
          <w:sz w:val="20"/>
          <w:szCs w:val="20"/>
          <w:lang w:val="es-ES_tradnl"/>
        </w:rPr>
        <w:t>La situa</w:t>
      </w:r>
      <w:r w:rsidR="005A4614" w:rsidRPr="00CB2CED">
        <w:rPr>
          <w:b/>
          <w:sz w:val="20"/>
          <w:szCs w:val="20"/>
          <w:lang w:val="es-ES_tradnl"/>
        </w:rPr>
        <w:t xml:space="preserve">ción de los niños en contacto con los sistemas de justicia </w:t>
      </w:r>
      <w:r w:rsidR="00514DDD" w:rsidRPr="00CB2CED">
        <w:rPr>
          <w:b/>
          <w:sz w:val="20"/>
          <w:szCs w:val="20"/>
          <w:lang w:val="es-ES_tradnl"/>
        </w:rPr>
        <w:t>co</w:t>
      </w:r>
      <w:r w:rsidR="00B47C64" w:rsidRPr="00CB2CED">
        <w:rPr>
          <w:b/>
          <w:sz w:val="20"/>
          <w:szCs w:val="20"/>
          <w:lang w:val="es-ES_tradnl"/>
        </w:rPr>
        <w:t>nsuetudinaria</w:t>
      </w:r>
      <w:r w:rsidR="005A4614" w:rsidRPr="00CB2CED">
        <w:rPr>
          <w:b/>
          <w:sz w:val="20"/>
          <w:szCs w:val="20"/>
          <w:lang w:val="es-ES_tradnl"/>
        </w:rPr>
        <w:t xml:space="preserve"> </w:t>
      </w:r>
      <w:r w:rsidR="00C95487" w:rsidRPr="00CB2CED">
        <w:rPr>
          <w:b/>
          <w:sz w:val="20"/>
          <w:szCs w:val="20"/>
          <w:lang w:val="es-ES_tradnl"/>
        </w:rPr>
        <w:t>es</w:t>
      </w:r>
      <w:r w:rsidR="005A4614" w:rsidRPr="00CB2CED">
        <w:rPr>
          <w:b/>
          <w:sz w:val="20"/>
          <w:szCs w:val="20"/>
          <w:lang w:val="es-ES_tradnl"/>
        </w:rPr>
        <w:t xml:space="preserve"> mejor comprendid</w:t>
      </w:r>
      <w:r w:rsidR="00C95487" w:rsidRPr="00CB2CED">
        <w:rPr>
          <w:b/>
          <w:sz w:val="20"/>
          <w:szCs w:val="20"/>
          <w:lang w:val="es-ES_tradnl"/>
        </w:rPr>
        <w:t>a</w:t>
      </w:r>
      <w:r w:rsidR="005A4614" w:rsidRPr="00CB2CED">
        <w:rPr>
          <w:b/>
          <w:sz w:val="20"/>
          <w:szCs w:val="20"/>
          <w:lang w:val="es-ES_tradnl"/>
        </w:rPr>
        <w:t xml:space="preserve"> y analizad</w:t>
      </w:r>
      <w:r w:rsidR="00C95487" w:rsidRPr="00CB2CED">
        <w:rPr>
          <w:b/>
          <w:sz w:val="20"/>
          <w:szCs w:val="20"/>
          <w:lang w:val="es-ES_tradnl"/>
        </w:rPr>
        <w:t>a</w:t>
      </w:r>
      <w:r w:rsidR="005A4614" w:rsidRPr="00CB2CED">
        <w:rPr>
          <w:b/>
          <w:sz w:val="20"/>
          <w:szCs w:val="20"/>
          <w:lang w:val="es-ES_tradnl"/>
        </w:rPr>
        <w:t xml:space="preserve"> de acuerdo con las normas internacionales de los derechos del niño </w:t>
      </w:r>
    </w:p>
    <w:p w14:paraId="16853D84" w14:textId="76F89B67" w:rsidR="00003180" w:rsidRPr="00A47A03" w:rsidRDefault="000078D1" w:rsidP="00A47A03">
      <w:pPr>
        <w:jc w:val="both"/>
        <w:rPr>
          <w:rFonts w:ascii="Calibri" w:hAnsi="Calibri" w:cs="Arial"/>
          <w:sz w:val="20"/>
          <w:szCs w:val="20"/>
          <w:lang w:val="es-ES_tradnl"/>
        </w:rPr>
      </w:pPr>
      <w:r w:rsidRPr="005A4614">
        <w:rPr>
          <w:rFonts w:ascii="Calibri" w:hAnsi="Calibri" w:cs="Arial"/>
          <w:b/>
          <w:sz w:val="20"/>
          <w:szCs w:val="20"/>
          <w:lang w:val="es-ES_tradnl"/>
        </w:rPr>
        <w:t xml:space="preserve">RA1. </w:t>
      </w:r>
      <w:r w:rsidR="002604F7">
        <w:rPr>
          <w:rFonts w:ascii="Calibri" w:hAnsi="Calibri" w:cs="Arial"/>
          <w:b/>
          <w:sz w:val="20"/>
          <w:szCs w:val="20"/>
          <w:lang w:val="es-ES_tradnl"/>
        </w:rPr>
        <w:t>Eje operativo</w:t>
      </w:r>
      <w:r w:rsidRPr="005A4614">
        <w:rPr>
          <w:rFonts w:ascii="Calibri" w:hAnsi="Calibri" w:cs="Arial"/>
          <w:b/>
          <w:sz w:val="20"/>
          <w:szCs w:val="20"/>
          <w:lang w:val="es-ES_tradnl"/>
        </w:rPr>
        <w:t xml:space="preserve">: </w:t>
      </w:r>
      <w:r w:rsidR="00AC3E86" w:rsidRPr="00AC3E86">
        <w:rPr>
          <w:rFonts w:ascii="Calibri" w:hAnsi="Calibri" w:cs="Arial"/>
          <w:sz w:val="20"/>
          <w:szCs w:val="20"/>
          <w:lang w:val="es-ES_tradnl"/>
        </w:rPr>
        <w:t xml:space="preserve">En 2020, el programa está en funcionamiento en </w:t>
      </w:r>
      <w:r w:rsidR="00C95487">
        <w:rPr>
          <w:rFonts w:ascii="Calibri" w:hAnsi="Calibri" w:cs="Arial"/>
          <w:sz w:val="20"/>
          <w:szCs w:val="20"/>
          <w:lang w:val="es-ES_tradnl"/>
        </w:rPr>
        <w:t>por lo</w:t>
      </w:r>
      <w:r w:rsidR="00AC3E86" w:rsidRPr="00AC3E86">
        <w:rPr>
          <w:rFonts w:ascii="Calibri" w:hAnsi="Calibri" w:cs="Arial"/>
          <w:sz w:val="20"/>
          <w:szCs w:val="20"/>
          <w:lang w:val="es-ES_tradnl"/>
        </w:rPr>
        <w:t xml:space="preserve"> menos 20 países o unidades </w:t>
      </w:r>
      <w:r w:rsidR="00C95487">
        <w:rPr>
          <w:rFonts w:ascii="Calibri" w:hAnsi="Calibri" w:cs="Arial"/>
          <w:sz w:val="20"/>
          <w:szCs w:val="20"/>
          <w:lang w:val="es-ES_tradnl"/>
        </w:rPr>
        <w:t xml:space="preserve">de </w:t>
      </w:r>
      <w:r w:rsidR="00A47A03">
        <w:rPr>
          <w:rFonts w:ascii="Calibri" w:hAnsi="Calibri" w:cs="Arial"/>
          <w:sz w:val="20"/>
          <w:szCs w:val="20"/>
          <w:lang w:val="es-ES_tradnl"/>
        </w:rPr>
        <w:t xml:space="preserve">países, con un </w:t>
      </w:r>
      <w:r w:rsidR="00AC3E86" w:rsidRPr="00AC3E86">
        <w:rPr>
          <w:rFonts w:ascii="Calibri" w:hAnsi="Calibri" w:cs="Arial"/>
          <w:sz w:val="20"/>
          <w:szCs w:val="20"/>
          <w:lang w:val="es-ES_tradnl"/>
        </w:rPr>
        <w:t xml:space="preserve">impacto </w:t>
      </w:r>
      <w:r w:rsidR="00A47A03">
        <w:rPr>
          <w:rFonts w:ascii="Calibri" w:hAnsi="Calibri" w:cs="Arial"/>
          <w:sz w:val="20"/>
          <w:szCs w:val="20"/>
          <w:lang w:val="es-ES_tradnl"/>
        </w:rPr>
        <w:t xml:space="preserve">en </w:t>
      </w:r>
      <w:r w:rsidR="00AC3E86" w:rsidRPr="00AC3E86">
        <w:rPr>
          <w:rFonts w:ascii="Calibri" w:hAnsi="Calibri" w:cs="Arial"/>
          <w:sz w:val="20"/>
          <w:szCs w:val="20"/>
          <w:lang w:val="es-ES_tradnl"/>
        </w:rPr>
        <w:t xml:space="preserve">50.000 niños y niñas en conflicto con la ley, </w:t>
      </w:r>
      <w:r w:rsidR="00A47A03">
        <w:rPr>
          <w:rFonts w:ascii="Calibri" w:hAnsi="Calibri" w:cs="Arial"/>
          <w:sz w:val="20"/>
          <w:szCs w:val="20"/>
          <w:lang w:val="es-ES_tradnl"/>
        </w:rPr>
        <w:t>reforzando</w:t>
      </w:r>
      <w:r w:rsidR="00AC3E86" w:rsidRPr="00AC3E86">
        <w:rPr>
          <w:rFonts w:ascii="Calibri" w:hAnsi="Calibri" w:cs="Arial"/>
          <w:sz w:val="20"/>
          <w:szCs w:val="20"/>
          <w:lang w:val="es-ES_tradnl"/>
        </w:rPr>
        <w:t xml:space="preserve"> su acceso a la justicia, </w:t>
      </w:r>
      <w:r w:rsidR="00A47A03">
        <w:rPr>
          <w:rFonts w:ascii="Calibri" w:hAnsi="Calibri" w:cs="Arial"/>
          <w:sz w:val="20"/>
          <w:szCs w:val="20"/>
          <w:lang w:val="es-ES_tradnl"/>
        </w:rPr>
        <w:t>incrementando</w:t>
      </w:r>
      <w:r w:rsidR="00AC3E86" w:rsidRPr="00AC3E86">
        <w:rPr>
          <w:rFonts w:ascii="Calibri" w:hAnsi="Calibri" w:cs="Arial"/>
          <w:sz w:val="20"/>
          <w:szCs w:val="20"/>
          <w:lang w:val="es-ES_tradnl"/>
        </w:rPr>
        <w:t xml:space="preserve"> el uso de medidas no privativas de libertad y </w:t>
      </w:r>
      <w:r w:rsidR="00A47A03">
        <w:rPr>
          <w:rFonts w:ascii="Calibri" w:hAnsi="Calibri" w:cs="Arial"/>
          <w:sz w:val="20"/>
          <w:szCs w:val="20"/>
          <w:lang w:val="es-ES_tradnl"/>
        </w:rPr>
        <w:t xml:space="preserve">la atención especializada en </w:t>
      </w:r>
      <w:r w:rsidR="00C95487">
        <w:rPr>
          <w:rFonts w:ascii="Calibri" w:hAnsi="Calibri" w:cs="Arial"/>
          <w:sz w:val="20"/>
          <w:szCs w:val="20"/>
          <w:lang w:val="es-ES_tradnl"/>
        </w:rPr>
        <w:t xml:space="preserve">el contexto de la </w:t>
      </w:r>
      <w:r w:rsidR="00A47A03">
        <w:rPr>
          <w:rFonts w:ascii="Calibri" w:hAnsi="Calibri" w:cs="Arial"/>
          <w:sz w:val="20"/>
          <w:szCs w:val="20"/>
          <w:lang w:val="es-ES_tradnl"/>
        </w:rPr>
        <w:t xml:space="preserve">privación de la libertad </w:t>
      </w:r>
      <w:r w:rsidR="00AC3E86" w:rsidRPr="00AC3E86">
        <w:rPr>
          <w:rFonts w:ascii="Calibri" w:hAnsi="Calibri" w:cs="Arial"/>
          <w:sz w:val="20"/>
          <w:szCs w:val="20"/>
          <w:lang w:val="es-ES_tradnl"/>
        </w:rPr>
        <w:t xml:space="preserve">y </w:t>
      </w:r>
      <w:r w:rsidR="00A47A03">
        <w:rPr>
          <w:rFonts w:ascii="Calibri" w:hAnsi="Calibri" w:cs="Arial"/>
          <w:sz w:val="20"/>
          <w:szCs w:val="20"/>
          <w:lang w:val="es-ES_tradnl"/>
        </w:rPr>
        <w:t>disminuyendo</w:t>
      </w:r>
      <w:r w:rsidR="00AC3E86" w:rsidRPr="00AC3E86">
        <w:rPr>
          <w:rFonts w:ascii="Calibri" w:hAnsi="Calibri" w:cs="Arial"/>
          <w:sz w:val="20"/>
          <w:szCs w:val="20"/>
          <w:lang w:val="es-ES_tradnl"/>
        </w:rPr>
        <w:t xml:space="preserve"> la violencia contra </w:t>
      </w:r>
      <w:r w:rsidR="00A47A03">
        <w:rPr>
          <w:rFonts w:ascii="Calibri" w:hAnsi="Calibri" w:cs="Arial"/>
          <w:sz w:val="20"/>
          <w:szCs w:val="20"/>
          <w:lang w:val="es-ES_tradnl"/>
        </w:rPr>
        <w:t>ellos.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6877"/>
      </w:tblGrid>
      <w:tr w:rsidR="00691A2B" w:rsidRPr="00CB2CED" w14:paraId="5FDA9FC3" w14:textId="77777777" w:rsidTr="00C3542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0959EE3" w14:textId="4EF2EBEC" w:rsidR="00691A2B" w:rsidRPr="005A4614" w:rsidRDefault="00691A2B" w:rsidP="00A47A03">
            <w:pPr>
              <w:tabs>
                <w:tab w:val="left" w:pos="3960"/>
              </w:tabs>
              <w:spacing w:after="12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 w:eastAsia="fr-FR"/>
              </w:rPr>
            </w:pPr>
            <w:r w:rsidRPr="005A4614"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 w:eastAsia="fr-FR"/>
              </w:rPr>
              <w:t>Indica</w:t>
            </w:r>
            <w:r w:rsidR="00A47A03"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 w:eastAsia="fr-FR"/>
              </w:rPr>
              <w:t>dor</w:t>
            </w:r>
            <w:r w:rsidRPr="005A4614"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 w:eastAsia="fr-FR"/>
              </w:rPr>
              <w:t xml:space="preserve"> 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77D994" w14:textId="43EC03DF" w:rsidR="00A47A03" w:rsidRPr="00CB2CED" w:rsidRDefault="00A47A03" w:rsidP="00A47A03">
            <w:pPr>
              <w:spacing w:after="0"/>
              <w:rPr>
                <w:bCs/>
                <w:iCs/>
                <w:sz w:val="20"/>
                <w:szCs w:val="20"/>
                <w:lang w:val="es-ES"/>
              </w:rPr>
            </w:pPr>
            <w:r w:rsidRPr="00A47A03">
              <w:rPr>
                <w:bCs/>
                <w:iCs/>
                <w:sz w:val="20"/>
                <w:szCs w:val="20"/>
                <w:lang w:val="es-ES_tradnl"/>
              </w:rPr>
              <w:t>Número y porcentaje de casos de niños en contacto con los sistemas de justicia consuetudinari</w:t>
            </w:r>
            <w:r w:rsidR="00C95487">
              <w:rPr>
                <w:bCs/>
                <w:iCs/>
                <w:sz w:val="20"/>
                <w:szCs w:val="20"/>
                <w:lang w:val="es-ES_tradnl"/>
              </w:rPr>
              <w:t xml:space="preserve">a en los que se le solicitó al niño </w:t>
            </w:r>
            <w:r w:rsidRPr="00A47A03">
              <w:rPr>
                <w:bCs/>
                <w:iCs/>
                <w:sz w:val="20"/>
                <w:szCs w:val="20"/>
                <w:lang w:val="es-ES_tradnl"/>
              </w:rPr>
              <w:t>expresar su opinión libremente sobre los acontecimientos</w:t>
            </w:r>
            <w:r>
              <w:rPr>
                <w:bCs/>
                <w:iCs/>
                <w:sz w:val="20"/>
                <w:szCs w:val="20"/>
                <w:lang w:val="es-ES_tradnl"/>
              </w:rPr>
              <w:t xml:space="preserve">, por </w:t>
            </w:r>
            <w:r w:rsidRPr="00A47A03">
              <w:rPr>
                <w:bCs/>
                <w:iCs/>
                <w:sz w:val="20"/>
                <w:szCs w:val="20"/>
                <w:lang w:val="es-ES_tradnl"/>
              </w:rPr>
              <w:t xml:space="preserve">año y </w:t>
            </w:r>
            <w:r>
              <w:rPr>
                <w:bCs/>
                <w:iCs/>
                <w:sz w:val="20"/>
                <w:szCs w:val="20"/>
                <w:lang w:val="es-ES_tradnl"/>
              </w:rPr>
              <w:t xml:space="preserve">en las </w:t>
            </w:r>
            <w:r w:rsidRPr="00A47A03">
              <w:rPr>
                <w:bCs/>
                <w:iCs/>
                <w:sz w:val="20"/>
                <w:szCs w:val="20"/>
                <w:lang w:val="es-ES_tradnl"/>
              </w:rPr>
              <w:t>áreas de intervención de</w:t>
            </w:r>
            <w:r>
              <w:rPr>
                <w:bCs/>
                <w:iCs/>
                <w:sz w:val="20"/>
                <w:szCs w:val="20"/>
                <w:lang w:val="es-ES_tradnl"/>
              </w:rPr>
              <w:t>l</w:t>
            </w:r>
            <w:r w:rsidRPr="00A47A03">
              <w:rPr>
                <w:bCs/>
                <w:iCs/>
                <w:sz w:val="20"/>
                <w:szCs w:val="20"/>
                <w:lang w:val="es-ES_tradnl"/>
              </w:rPr>
              <w:t xml:space="preserve"> </w:t>
            </w:r>
            <w:r>
              <w:rPr>
                <w:bCs/>
                <w:iCs/>
                <w:sz w:val="20"/>
                <w:szCs w:val="20"/>
                <w:lang w:val="es-ES_tradnl"/>
              </w:rPr>
              <w:t>proyecto</w:t>
            </w:r>
            <w:r w:rsidRPr="00A47A03">
              <w:rPr>
                <w:bCs/>
                <w:iCs/>
                <w:sz w:val="20"/>
                <w:szCs w:val="20"/>
                <w:lang w:val="es-ES_tradnl"/>
              </w:rPr>
              <w:t xml:space="preserve"> </w:t>
            </w:r>
            <w:r w:rsidR="00C95487" w:rsidRPr="00CB2CED">
              <w:rPr>
                <w:bCs/>
                <w:iCs/>
                <w:sz w:val="20"/>
                <w:szCs w:val="20"/>
                <w:lang w:val="es-ES"/>
              </w:rPr>
              <w:t>« </w:t>
            </w:r>
            <w:proofErr w:type="spellStart"/>
            <w:r w:rsidR="00C95487" w:rsidRPr="00CB2CED">
              <w:rPr>
                <w:bCs/>
                <w:iCs/>
                <w:sz w:val="20"/>
                <w:szCs w:val="20"/>
                <w:lang w:val="es-ES"/>
              </w:rPr>
              <w:t>Shifting</w:t>
            </w:r>
            <w:proofErr w:type="spellEnd"/>
            <w:r w:rsidR="00C95487" w:rsidRPr="00CB2CED">
              <w:rPr>
                <w:bCs/>
                <w:iCs/>
                <w:sz w:val="20"/>
                <w:szCs w:val="20"/>
                <w:lang w:val="es-ES"/>
              </w:rPr>
              <w:t xml:space="preserve"> </w:t>
            </w:r>
            <w:proofErr w:type="spellStart"/>
            <w:r w:rsidR="00C95487" w:rsidRPr="00CB2CED">
              <w:rPr>
                <w:bCs/>
                <w:iCs/>
                <w:sz w:val="20"/>
                <w:szCs w:val="20"/>
                <w:lang w:val="es-ES"/>
              </w:rPr>
              <w:t>the</w:t>
            </w:r>
            <w:proofErr w:type="spellEnd"/>
            <w:r w:rsidR="00C95487" w:rsidRPr="00CB2CED">
              <w:rPr>
                <w:bCs/>
                <w:iCs/>
                <w:sz w:val="20"/>
                <w:szCs w:val="20"/>
                <w:lang w:val="es-ES"/>
              </w:rPr>
              <w:t xml:space="preserve"> </w:t>
            </w:r>
            <w:proofErr w:type="spellStart"/>
            <w:r w:rsidR="00C95487" w:rsidRPr="00CB2CED">
              <w:rPr>
                <w:bCs/>
                <w:iCs/>
                <w:sz w:val="20"/>
                <w:szCs w:val="20"/>
                <w:lang w:val="es-ES"/>
              </w:rPr>
              <w:t>paradigm</w:t>
            </w:r>
            <w:proofErr w:type="spellEnd"/>
            <w:r w:rsidR="00C95487" w:rsidRPr="00CB2CED">
              <w:rPr>
                <w:bCs/>
                <w:iCs/>
                <w:sz w:val="20"/>
                <w:szCs w:val="20"/>
                <w:lang w:val="es-ES"/>
              </w:rPr>
              <w:t xml:space="preserve"> of </w:t>
            </w:r>
            <w:proofErr w:type="spellStart"/>
            <w:r w:rsidR="00C95487" w:rsidRPr="00CB2CED">
              <w:rPr>
                <w:bCs/>
                <w:iCs/>
                <w:sz w:val="20"/>
                <w:szCs w:val="20"/>
                <w:lang w:val="es-ES"/>
              </w:rPr>
              <w:t>access</w:t>
            </w:r>
            <w:proofErr w:type="spellEnd"/>
            <w:r w:rsidR="00C95487" w:rsidRPr="00CB2CED">
              <w:rPr>
                <w:bCs/>
                <w:iCs/>
                <w:sz w:val="20"/>
                <w:szCs w:val="20"/>
                <w:lang w:val="es-ES"/>
              </w:rPr>
              <w:t xml:space="preserve"> to </w:t>
            </w:r>
            <w:proofErr w:type="spellStart"/>
            <w:r w:rsidR="00C95487" w:rsidRPr="00CB2CED">
              <w:rPr>
                <w:bCs/>
                <w:iCs/>
                <w:sz w:val="20"/>
                <w:szCs w:val="20"/>
                <w:lang w:val="es-ES"/>
              </w:rPr>
              <w:t>justice</w:t>
            </w:r>
            <w:proofErr w:type="spellEnd"/>
            <w:r w:rsidR="00C95487" w:rsidRPr="00CB2CED">
              <w:rPr>
                <w:bCs/>
                <w:iCs/>
                <w:sz w:val="20"/>
                <w:szCs w:val="20"/>
                <w:lang w:val="es-ES"/>
              </w:rPr>
              <w:t xml:space="preserve"> </w:t>
            </w:r>
            <w:proofErr w:type="spellStart"/>
            <w:r w:rsidR="00C95487" w:rsidRPr="00CB2CED">
              <w:rPr>
                <w:bCs/>
                <w:iCs/>
                <w:sz w:val="20"/>
                <w:szCs w:val="20"/>
                <w:lang w:val="es-ES"/>
              </w:rPr>
              <w:t>for</w:t>
            </w:r>
            <w:proofErr w:type="spellEnd"/>
            <w:r w:rsidR="00C95487" w:rsidRPr="00CB2CED">
              <w:rPr>
                <w:bCs/>
                <w:iCs/>
                <w:sz w:val="20"/>
                <w:szCs w:val="20"/>
                <w:lang w:val="es-ES"/>
              </w:rPr>
              <w:t xml:space="preserve"> </w:t>
            </w:r>
            <w:proofErr w:type="spellStart"/>
            <w:r w:rsidR="00C95487" w:rsidRPr="00CB2CED">
              <w:rPr>
                <w:bCs/>
                <w:iCs/>
                <w:sz w:val="20"/>
                <w:szCs w:val="20"/>
                <w:lang w:val="es-ES"/>
              </w:rPr>
              <w:t>children</w:t>
            </w:r>
            <w:proofErr w:type="spellEnd"/>
            <w:r w:rsidR="00C95487" w:rsidRPr="00CB2CED">
              <w:rPr>
                <w:bCs/>
                <w:iCs/>
                <w:sz w:val="20"/>
                <w:szCs w:val="20"/>
                <w:lang w:val="es-ES"/>
              </w:rPr>
              <w:t> » (</w:t>
            </w:r>
            <w:r w:rsidRPr="00A47A03">
              <w:rPr>
                <w:bCs/>
                <w:iCs/>
                <w:sz w:val="20"/>
                <w:szCs w:val="20"/>
                <w:lang w:val="es-ES_tradnl"/>
              </w:rPr>
              <w:t>"Cambiando el paradigma de acce</w:t>
            </w:r>
            <w:r w:rsidR="00C95487">
              <w:rPr>
                <w:bCs/>
                <w:iCs/>
                <w:sz w:val="20"/>
                <w:szCs w:val="20"/>
                <w:lang w:val="es-ES_tradnl"/>
              </w:rPr>
              <w:t>so a la justicia para menores</w:t>
            </w:r>
            <w:r w:rsidRPr="00A47A03">
              <w:rPr>
                <w:bCs/>
                <w:iCs/>
                <w:sz w:val="20"/>
                <w:szCs w:val="20"/>
                <w:lang w:val="es-ES_tradnl"/>
              </w:rPr>
              <w:t>"</w:t>
            </w:r>
            <w:r w:rsidR="00C95487">
              <w:rPr>
                <w:bCs/>
                <w:iCs/>
                <w:sz w:val="20"/>
                <w:szCs w:val="20"/>
                <w:lang w:val="es-ES_tradnl"/>
              </w:rPr>
              <w:t>).</w:t>
            </w:r>
          </w:p>
          <w:p w14:paraId="30E2B33F" w14:textId="77777777" w:rsidR="00A47A03" w:rsidRPr="00A47A03" w:rsidRDefault="00A47A03" w:rsidP="00A47A03">
            <w:pPr>
              <w:spacing w:after="0"/>
              <w:rPr>
                <w:bCs/>
                <w:iCs/>
                <w:sz w:val="20"/>
                <w:szCs w:val="20"/>
                <w:lang w:val="es-ES_tradnl"/>
              </w:rPr>
            </w:pPr>
          </w:p>
          <w:p w14:paraId="09E98D33" w14:textId="017459BB" w:rsidR="00E93E11" w:rsidRPr="005A4614" w:rsidRDefault="00A47A03" w:rsidP="00CB2CED">
            <w:pPr>
              <w:spacing w:after="0"/>
              <w:rPr>
                <w:bCs/>
                <w:iCs/>
                <w:sz w:val="20"/>
                <w:szCs w:val="20"/>
                <w:lang w:val="es-ES_tradnl"/>
              </w:rPr>
            </w:pPr>
            <w:r w:rsidRPr="00A47A03">
              <w:rPr>
                <w:bCs/>
                <w:iCs/>
                <w:sz w:val="20"/>
                <w:szCs w:val="20"/>
                <w:lang w:val="es-ES_tradnl"/>
              </w:rPr>
              <w:t xml:space="preserve">"Participación </w:t>
            </w:r>
            <w:r>
              <w:rPr>
                <w:bCs/>
                <w:iCs/>
                <w:sz w:val="20"/>
                <w:szCs w:val="20"/>
                <w:lang w:val="es-ES_tradnl"/>
              </w:rPr>
              <w:t xml:space="preserve">de los niños en la </w:t>
            </w:r>
            <w:r w:rsidRPr="00A47A03">
              <w:rPr>
                <w:bCs/>
                <w:iCs/>
                <w:sz w:val="20"/>
                <w:szCs w:val="20"/>
                <w:lang w:val="es-ES_tradnl"/>
              </w:rPr>
              <w:t>justicia consuetudinaria"</w:t>
            </w:r>
          </w:p>
        </w:tc>
      </w:tr>
      <w:tr w:rsidR="00691A2B" w:rsidRPr="00CB2CED" w14:paraId="162D7358" w14:textId="77777777" w:rsidTr="00C3542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12FEB8E" w14:textId="0DB56F1C" w:rsidR="00691A2B" w:rsidRPr="005A4614" w:rsidRDefault="00691A2B" w:rsidP="00A47A03">
            <w:pPr>
              <w:tabs>
                <w:tab w:val="left" w:pos="3960"/>
              </w:tabs>
              <w:spacing w:after="12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 w:eastAsia="fr-FR"/>
              </w:rPr>
            </w:pPr>
            <w:r w:rsidRPr="005A4614"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 w:eastAsia="fr-FR"/>
              </w:rPr>
              <w:t>D</w:t>
            </w:r>
            <w:r w:rsidR="00A47A03"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 w:eastAsia="fr-FR"/>
              </w:rPr>
              <w:t>e</w:t>
            </w:r>
            <w:r w:rsidRPr="005A4614"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 w:eastAsia="fr-FR"/>
              </w:rPr>
              <w:t>fini</w:t>
            </w:r>
            <w:r w:rsidR="00A47A03"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 w:eastAsia="fr-FR"/>
              </w:rPr>
              <w:t>ción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6CA020" w14:textId="77F6BE65" w:rsidR="0066488F" w:rsidRPr="005A4614" w:rsidRDefault="00D50DC2" w:rsidP="00E93E11">
            <w:pPr>
              <w:spacing w:after="0"/>
              <w:rPr>
                <w:iCs/>
                <w:sz w:val="20"/>
                <w:szCs w:val="20"/>
                <w:lang w:val="es-ES_tradnl"/>
              </w:rPr>
            </w:pPr>
            <w:r w:rsidRPr="005A4614">
              <w:rPr>
                <w:iCs/>
                <w:sz w:val="20"/>
                <w:szCs w:val="20"/>
                <w:lang w:val="es-ES_tradnl"/>
              </w:rPr>
              <w:t>« </w:t>
            </w:r>
            <w:r w:rsidR="009D6F63">
              <w:rPr>
                <w:b/>
                <w:iCs/>
                <w:sz w:val="20"/>
                <w:szCs w:val="20"/>
                <w:lang w:val="es-ES_tradnl"/>
              </w:rPr>
              <w:t>Niños</w:t>
            </w:r>
            <w:r w:rsidRPr="005A4614">
              <w:rPr>
                <w:iCs/>
                <w:sz w:val="20"/>
                <w:szCs w:val="20"/>
                <w:lang w:val="es-ES_tradnl"/>
              </w:rPr>
              <w:t> »</w:t>
            </w:r>
            <w:r w:rsidR="00344A0C" w:rsidRPr="005A4614">
              <w:rPr>
                <w:iCs/>
                <w:sz w:val="20"/>
                <w:szCs w:val="20"/>
                <w:lang w:val="es-ES_tradnl"/>
              </w:rPr>
              <w:t xml:space="preserve"> = individu</w:t>
            </w:r>
            <w:r w:rsidR="009D6F63">
              <w:rPr>
                <w:iCs/>
                <w:sz w:val="20"/>
                <w:szCs w:val="20"/>
                <w:lang w:val="es-ES_tradnl"/>
              </w:rPr>
              <w:t>o</w:t>
            </w:r>
            <w:r w:rsidR="00344A0C" w:rsidRPr="005A4614">
              <w:rPr>
                <w:iCs/>
                <w:sz w:val="20"/>
                <w:szCs w:val="20"/>
                <w:lang w:val="es-ES_tradnl"/>
              </w:rPr>
              <w:t xml:space="preserve">s </w:t>
            </w:r>
            <w:r w:rsidR="009D6F63">
              <w:rPr>
                <w:iCs/>
                <w:sz w:val="20"/>
                <w:szCs w:val="20"/>
                <w:lang w:val="es-ES_tradnl"/>
              </w:rPr>
              <w:t xml:space="preserve">que no han alcanzado la edad de </w:t>
            </w:r>
            <w:r w:rsidRPr="005A4614">
              <w:rPr>
                <w:iCs/>
                <w:sz w:val="20"/>
                <w:szCs w:val="20"/>
                <w:lang w:val="es-ES_tradnl"/>
              </w:rPr>
              <w:t>18 a</w:t>
            </w:r>
            <w:r w:rsidR="009D6F63">
              <w:rPr>
                <w:iCs/>
                <w:sz w:val="20"/>
                <w:szCs w:val="20"/>
                <w:lang w:val="es-ES_tradnl"/>
              </w:rPr>
              <w:t>ño</w:t>
            </w:r>
            <w:r w:rsidRPr="005A4614">
              <w:rPr>
                <w:iCs/>
                <w:sz w:val="20"/>
                <w:szCs w:val="20"/>
                <w:lang w:val="es-ES_tradnl"/>
              </w:rPr>
              <w:t xml:space="preserve">s. </w:t>
            </w:r>
          </w:p>
          <w:p w14:paraId="10479091" w14:textId="77777777" w:rsidR="00E93E11" w:rsidRPr="005A4614" w:rsidRDefault="00E93E11" w:rsidP="00E93E11">
            <w:pPr>
              <w:spacing w:after="0"/>
              <w:rPr>
                <w:iCs/>
                <w:sz w:val="20"/>
                <w:szCs w:val="20"/>
                <w:lang w:val="es-ES_tradnl"/>
              </w:rPr>
            </w:pPr>
          </w:p>
          <w:p w14:paraId="2481D335" w14:textId="0E6B8D94" w:rsidR="00E93E11" w:rsidRPr="005A4614" w:rsidRDefault="00D50DC2" w:rsidP="000E463F">
            <w:pPr>
              <w:jc w:val="both"/>
              <w:rPr>
                <w:sz w:val="20"/>
                <w:szCs w:val="20"/>
                <w:lang w:val="es-ES_tradnl"/>
              </w:rPr>
            </w:pPr>
            <w:r w:rsidRPr="005A4614">
              <w:rPr>
                <w:sz w:val="20"/>
                <w:szCs w:val="20"/>
                <w:lang w:val="es-ES_tradnl"/>
              </w:rPr>
              <w:t>« </w:t>
            </w:r>
            <w:r w:rsidRPr="005A4614">
              <w:rPr>
                <w:b/>
                <w:sz w:val="20"/>
                <w:szCs w:val="20"/>
                <w:lang w:val="es-ES_tradnl"/>
              </w:rPr>
              <w:t xml:space="preserve">En </w:t>
            </w:r>
            <w:r w:rsidR="007157D2" w:rsidRPr="005A4614">
              <w:rPr>
                <w:b/>
                <w:sz w:val="20"/>
                <w:szCs w:val="20"/>
                <w:lang w:val="es-ES_tradnl"/>
              </w:rPr>
              <w:t>contact</w:t>
            </w:r>
            <w:r w:rsidR="009D6F63">
              <w:rPr>
                <w:b/>
                <w:sz w:val="20"/>
                <w:szCs w:val="20"/>
                <w:lang w:val="es-ES_tradnl"/>
              </w:rPr>
              <w:t>o con</w:t>
            </w:r>
            <w:r w:rsidR="009D6F63">
              <w:rPr>
                <w:sz w:val="20"/>
                <w:szCs w:val="20"/>
                <w:lang w:val="es-ES_tradnl"/>
              </w:rPr>
              <w:t> »</w:t>
            </w:r>
            <w:r w:rsidRPr="005A4614">
              <w:rPr>
                <w:sz w:val="20"/>
                <w:szCs w:val="20"/>
                <w:lang w:val="es-ES_tradnl"/>
              </w:rPr>
              <w:t xml:space="preserve">: </w:t>
            </w:r>
            <w:r w:rsidR="00603BC7">
              <w:rPr>
                <w:sz w:val="20"/>
                <w:szCs w:val="20"/>
                <w:lang w:val="es-ES_tradnl"/>
              </w:rPr>
              <w:t>h</w:t>
            </w:r>
            <w:r w:rsidR="00603BC7" w:rsidRPr="00603BC7">
              <w:rPr>
                <w:sz w:val="20"/>
                <w:szCs w:val="20"/>
                <w:lang w:val="es-ES_tradnl"/>
              </w:rPr>
              <w:t xml:space="preserve">aber </w:t>
            </w:r>
            <w:r w:rsidR="000E463F">
              <w:rPr>
                <w:sz w:val="20"/>
                <w:szCs w:val="20"/>
                <w:lang w:val="es-ES_tradnl"/>
              </w:rPr>
              <w:t>estado involucrado</w:t>
            </w:r>
            <w:r w:rsidR="00603BC7" w:rsidRPr="00603BC7">
              <w:rPr>
                <w:sz w:val="20"/>
                <w:szCs w:val="20"/>
                <w:lang w:val="es-ES_tradnl"/>
              </w:rPr>
              <w:t xml:space="preserve"> en un proceso de disputa o conflicto </w:t>
            </w:r>
            <w:r w:rsidR="00603BC7">
              <w:rPr>
                <w:sz w:val="20"/>
                <w:szCs w:val="20"/>
                <w:lang w:val="es-ES_tradnl"/>
              </w:rPr>
              <w:t>en calidad de</w:t>
            </w:r>
            <w:r w:rsidR="00603BC7" w:rsidRPr="00603BC7">
              <w:rPr>
                <w:sz w:val="20"/>
                <w:szCs w:val="20"/>
                <w:lang w:val="es-ES_tradnl"/>
              </w:rPr>
              <w:t xml:space="preserve"> autor, víctima o testigo. En este contexto, la frase tam</w:t>
            </w:r>
            <w:r w:rsidR="001F4ACF">
              <w:rPr>
                <w:sz w:val="20"/>
                <w:szCs w:val="20"/>
                <w:lang w:val="es-ES_tradnl"/>
              </w:rPr>
              <w:t xml:space="preserve">bién se refiere a los niños involucrados </w:t>
            </w:r>
            <w:r w:rsidR="00603BC7" w:rsidRPr="00603BC7">
              <w:rPr>
                <w:sz w:val="20"/>
                <w:szCs w:val="20"/>
                <w:lang w:val="es-ES_tradnl"/>
              </w:rPr>
              <w:t>directa o indirectamente en los conflictos civiles, por ejemplo</w:t>
            </w:r>
            <w:r w:rsidR="001F4ACF">
              <w:rPr>
                <w:sz w:val="20"/>
                <w:szCs w:val="20"/>
                <w:lang w:val="es-ES_tradnl"/>
              </w:rPr>
              <w:t>,</w:t>
            </w:r>
            <w:r w:rsidR="00603BC7" w:rsidRPr="00603BC7">
              <w:rPr>
                <w:sz w:val="20"/>
                <w:szCs w:val="20"/>
                <w:lang w:val="es-ES_tradnl"/>
              </w:rPr>
              <w:t xml:space="preserve"> en relación con el derecho de familia (herencia, matrimonio, divorcio, cu</w:t>
            </w:r>
            <w:r w:rsidR="00603BC7">
              <w:rPr>
                <w:sz w:val="20"/>
                <w:szCs w:val="20"/>
                <w:lang w:val="es-ES_tradnl"/>
              </w:rPr>
              <w:t xml:space="preserve">stodia </w:t>
            </w:r>
            <w:r w:rsidR="00603BC7" w:rsidRPr="00603BC7">
              <w:rPr>
                <w:sz w:val="20"/>
                <w:szCs w:val="20"/>
                <w:lang w:val="es-ES_tradnl"/>
              </w:rPr>
              <w:t>de niños, etc</w:t>
            </w:r>
            <w:r w:rsidR="00603BC7">
              <w:rPr>
                <w:sz w:val="20"/>
                <w:szCs w:val="20"/>
                <w:lang w:val="es-ES_tradnl"/>
              </w:rPr>
              <w:t>….)</w:t>
            </w:r>
            <w:r w:rsidR="001F4ACF">
              <w:rPr>
                <w:sz w:val="20"/>
                <w:szCs w:val="20"/>
                <w:lang w:val="es-ES_tradnl"/>
              </w:rPr>
              <w:t>.</w:t>
            </w:r>
          </w:p>
          <w:p w14:paraId="23906B80" w14:textId="210A5E33" w:rsidR="00E93E11" w:rsidRPr="005A4614" w:rsidRDefault="00D50DC2" w:rsidP="002D39FF">
            <w:pPr>
              <w:jc w:val="both"/>
              <w:rPr>
                <w:sz w:val="20"/>
                <w:szCs w:val="20"/>
                <w:lang w:val="es-ES_tradnl"/>
              </w:rPr>
            </w:pPr>
            <w:r w:rsidRPr="005A4614">
              <w:rPr>
                <w:sz w:val="20"/>
                <w:szCs w:val="20"/>
                <w:lang w:val="es-ES_tradnl"/>
              </w:rPr>
              <w:t>« </w:t>
            </w:r>
            <w:r w:rsidR="002055EF" w:rsidRPr="005A4614">
              <w:rPr>
                <w:b/>
                <w:sz w:val="20"/>
                <w:szCs w:val="20"/>
                <w:lang w:val="es-ES_tradnl"/>
              </w:rPr>
              <w:t>S</w:t>
            </w:r>
            <w:r w:rsidR="002055EF">
              <w:rPr>
                <w:b/>
                <w:sz w:val="20"/>
                <w:szCs w:val="20"/>
                <w:lang w:val="es-ES_tradnl"/>
              </w:rPr>
              <w:t xml:space="preserve">istemas de justicia consuetudinaria </w:t>
            </w:r>
            <w:r w:rsidR="002055EF">
              <w:rPr>
                <w:sz w:val="20"/>
                <w:szCs w:val="20"/>
                <w:lang w:val="es-ES_tradnl"/>
              </w:rPr>
              <w:t>»</w:t>
            </w:r>
            <w:r w:rsidRPr="005A4614">
              <w:rPr>
                <w:sz w:val="20"/>
                <w:szCs w:val="20"/>
                <w:lang w:val="es-ES_tradnl"/>
              </w:rPr>
              <w:t xml:space="preserve">:  </w:t>
            </w:r>
            <w:r w:rsidR="002055EF">
              <w:rPr>
                <w:sz w:val="20"/>
                <w:szCs w:val="20"/>
                <w:lang w:val="es-ES_tradnl"/>
              </w:rPr>
              <w:t>Los a</w:t>
            </w:r>
            <w:r w:rsidR="002055EF" w:rsidRPr="002055EF">
              <w:rPr>
                <w:sz w:val="20"/>
                <w:szCs w:val="20"/>
                <w:lang w:val="es-ES_tradnl"/>
              </w:rPr>
              <w:t>ctores y proceso</w:t>
            </w:r>
            <w:r w:rsidR="002055EF">
              <w:rPr>
                <w:sz w:val="20"/>
                <w:szCs w:val="20"/>
                <w:lang w:val="es-ES_tradnl"/>
              </w:rPr>
              <w:t>s</w:t>
            </w:r>
            <w:r w:rsidR="002055EF" w:rsidRPr="002055EF">
              <w:rPr>
                <w:sz w:val="20"/>
                <w:szCs w:val="20"/>
                <w:lang w:val="es-ES_tradnl"/>
              </w:rPr>
              <w:t xml:space="preserve"> de justicia que se basan en la costumbre, defin</w:t>
            </w:r>
            <w:r w:rsidR="000E463F">
              <w:rPr>
                <w:sz w:val="20"/>
                <w:szCs w:val="20"/>
                <w:lang w:val="es-ES_tradnl"/>
              </w:rPr>
              <w:t>idos</w:t>
            </w:r>
            <w:r w:rsidR="002055EF" w:rsidRPr="002055EF">
              <w:rPr>
                <w:sz w:val="20"/>
                <w:szCs w:val="20"/>
                <w:lang w:val="es-ES_tradnl"/>
              </w:rPr>
              <w:t xml:space="preserve"> como "el uso </w:t>
            </w:r>
            <w:r w:rsidR="002055EF">
              <w:rPr>
                <w:sz w:val="20"/>
                <w:szCs w:val="20"/>
                <w:lang w:val="es-ES_tradnl"/>
              </w:rPr>
              <w:t>jurídico</w:t>
            </w:r>
            <w:r w:rsidR="002055EF" w:rsidRPr="002055EF">
              <w:rPr>
                <w:sz w:val="20"/>
                <w:szCs w:val="20"/>
                <w:lang w:val="es-ES_tradnl"/>
              </w:rPr>
              <w:t xml:space="preserve"> oral, consagrado</w:t>
            </w:r>
            <w:r w:rsidR="002055EF">
              <w:rPr>
                <w:sz w:val="20"/>
                <w:szCs w:val="20"/>
                <w:lang w:val="es-ES_tradnl"/>
              </w:rPr>
              <w:t xml:space="preserve"> por el tiempo y aceptado</w:t>
            </w:r>
            <w:r w:rsidR="002055EF" w:rsidRPr="002055EF">
              <w:rPr>
                <w:sz w:val="20"/>
                <w:szCs w:val="20"/>
                <w:lang w:val="es-ES_tradnl"/>
              </w:rPr>
              <w:t xml:space="preserve"> por la población de un territorio determinado" (Le Grand Robert, Diccionarios </w:t>
            </w:r>
            <w:r w:rsidR="002055EF">
              <w:rPr>
                <w:sz w:val="20"/>
                <w:szCs w:val="20"/>
                <w:lang w:val="es-ES_tradnl"/>
              </w:rPr>
              <w:t xml:space="preserve">Le </w:t>
            </w:r>
            <w:r w:rsidR="002055EF" w:rsidRPr="002055EF">
              <w:rPr>
                <w:sz w:val="20"/>
                <w:szCs w:val="20"/>
                <w:lang w:val="es-ES_tradnl"/>
              </w:rPr>
              <w:t xml:space="preserve">Robert, 1994. </w:t>
            </w:r>
            <w:r w:rsidR="002055EF">
              <w:rPr>
                <w:sz w:val="20"/>
                <w:szCs w:val="20"/>
                <w:lang w:val="es-ES_tradnl"/>
              </w:rPr>
              <w:t>Co</w:t>
            </w:r>
            <w:r w:rsidR="000E463F">
              <w:rPr>
                <w:sz w:val="20"/>
                <w:szCs w:val="20"/>
                <w:lang w:val="es-ES_tradnl"/>
              </w:rPr>
              <w:t>stumbre</w:t>
            </w:r>
            <w:r w:rsidR="002055EF" w:rsidRPr="002055EF">
              <w:rPr>
                <w:sz w:val="20"/>
                <w:szCs w:val="20"/>
                <w:lang w:val="es-ES_tradnl"/>
              </w:rPr>
              <w:t>, p</w:t>
            </w:r>
            <w:r w:rsidR="000E463F">
              <w:rPr>
                <w:sz w:val="20"/>
                <w:szCs w:val="20"/>
                <w:lang w:val="es-ES_tradnl"/>
              </w:rPr>
              <w:t>á</w:t>
            </w:r>
            <w:r w:rsidR="002055EF">
              <w:rPr>
                <w:sz w:val="20"/>
                <w:szCs w:val="20"/>
                <w:lang w:val="es-ES_tradnl"/>
              </w:rPr>
              <w:t>g.</w:t>
            </w:r>
            <w:r w:rsidR="002055EF" w:rsidRPr="002055EF">
              <w:rPr>
                <w:sz w:val="20"/>
                <w:szCs w:val="20"/>
                <w:lang w:val="es-ES_tradnl"/>
              </w:rPr>
              <w:t xml:space="preserve"> 5201.). La costumbre es una de las fuentes del derecho (P. Jestaz, </w:t>
            </w:r>
            <w:r w:rsidR="002055EF">
              <w:rPr>
                <w:i/>
                <w:sz w:val="20"/>
                <w:szCs w:val="20"/>
                <w:lang w:val="es-ES_tradnl"/>
              </w:rPr>
              <w:t>Las F</w:t>
            </w:r>
            <w:r w:rsidR="002055EF" w:rsidRPr="002055EF">
              <w:rPr>
                <w:i/>
                <w:sz w:val="20"/>
                <w:szCs w:val="20"/>
                <w:lang w:val="es-ES_tradnl"/>
              </w:rPr>
              <w:t>uentes del Derecho</w:t>
            </w:r>
            <w:r w:rsidR="002055EF" w:rsidRPr="002055EF">
              <w:rPr>
                <w:sz w:val="20"/>
                <w:szCs w:val="20"/>
                <w:lang w:val="es-ES_tradnl"/>
              </w:rPr>
              <w:t>, 2005, Dalloz). En muchos países de África, Latin</w:t>
            </w:r>
            <w:r w:rsidR="008D5AD5">
              <w:rPr>
                <w:sz w:val="20"/>
                <w:szCs w:val="20"/>
                <w:lang w:val="es-ES_tradnl"/>
              </w:rPr>
              <w:t>oamérica</w:t>
            </w:r>
            <w:r w:rsidR="002055EF" w:rsidRPr="002055EF">
              <w:rPr>
                <w:sz w:val="20"/>
                <w:szCs w:val="20"/>
                <w:lang w:val="es-ES_tradnl"/>
              </w:rPr>
              <w:t xml:space="preserve"> y </w:t>
            </w:r>
            <w:r w:rsidR="002D39FF">
              <w:rPr>
                <w:sz w:val="20"/>
                <w:szCs w:val="20"/>
                <w:lang w:val="es-ES_tradnl"/>
              </w:rPr>
              <w:t xml:space="preserve">el Medio </w:t>
            </w:r>
            <w:r w:rsidR="002055EF" w:rsidRPr="002055EF">
              <w:rPr>
                <w:sz w:val="20"/>
                <w:szCs w:val="20"/>
                <w:lang w:val="es-ES_tradnl"/>
              </w:rPr>
              <w:t>Orient</w:t>
            </w:r>
            <w:r w:rsidR="002D39FF">
              <w:rPr>
                <w:sz w:val="20"/>
                <w:szCs w:val="20"/>
                <w:lang w:val="es-ES_tradnl"/>
              </w:rPr>
              <w:t>e</w:t>
            </w:r>
            <w:r w:rsidR="002055EF" w:rsidRPr="002055EF">
              <w:rPr>
                <w:sz w:val="20"/>
                <w:szCs w:val="20"/>
                <w:lang w:val="es-ES_tradnl"/>
              </w:rPr>
              <w:t>,</w:t>
            </w:r>
            <w:r w:rsidR="002D39FF">
              <w:rPr>
                <w:sz w:val="20"/>
                <w:szCs w:val="20"/>
                <w:lang w:val="es-ES_tradnl"/>
              </w:rPr>
              <w:t xml:space="preserve"> una </w:t>
            </w:r>
            <w:r w:rsidR="002055EF" w:rsidRPr="002055EF">
              <w:rPr>
                <w:sz w:val="20"/>
                <w:szCs w:val="20"/>
                <w:lang w:val="es-ES_tradnl"/>
              </w:rPr>
              <w:t xml:space="preserve">parte de las costumbres </w:t>
            </w:r>
            <w:r w:rsidR="002D39FF">
              <w:rPr>
                <w:sz w:val="20"/>
                <w:szCs w:val="20"/>
                <w:lang w:val="es-ES_tradnl"/>
              </w:rPr>
              <w:t>s</w:t>
            </w:r>
            <w:r w:rsidR="002055EF" w:rsidRPr="002055EF">
              <w:rPr>
                <w:sz w:val="20"/>
                <w:szCs w:val="20"/>
                <w:lang w:val="es-ES_tradnl"/>
              </w:rPr>
              <w:t xml:space="preserve">e ha codificado y, por tanto, </w:t>
            </w:r>
            <w:r w:rsidR="002D39FF">
              <w:rPr>
                <w:sz w:val="20"/>
                <w:szCs w:val="20"/>
                <w:lang w:val="es-ES_tradnl"/>
              </w:rPr>
              <w:t xml:space="preserve">forman </w:t>
            </w:r>
            <w:r w:rsidR="002055EF" w:rsidRPr="002055EF">
              <w:rPr>
                <w:sz w:val="20"/>
                <w:szCs w:val="20"/>
                <w:lang w:val="es-ES_tradnl"/>
              </w:rPr>
              <w:t>parte de</w:t>
            </w:r>
            <w:r w:rsidR="002D39FF">
              <w:rPr>
                <w:sz w:val="20"/>
                <w:szCs w:val="20"/>
                <w:lang w:val="es-ES_tradnl"/>
              </w:rPr>
              <w:t>l derecho</w:t>
            </w:r>
            <w:r w:rsidR="002055EF" w:rsidRPr="002055EF">
              <w:rPr>
                <w:sz w:val="20"/>
                <w:szCs w:val="20"/>
                <w:lang w:val="es-ES_tradnl"/>
              </w:rPr>
              <w:t xml:space="preserve"> formal, sin embargo,</w:t>
            </w:r>
            <w:r w:rsidR="002D39FF">
              <w:rPr>
                <w:sz w:val="20"/>
                <w:szCs w:val="20"/>
                <w:lang w:val="es-ES_tradnl"/>
              </w:rPr>
              <w:t xml:space="preserve"> existen</w:t>
            </w:r>
            <w:r w:rsidR="002055EF" w:rsidRPr="002055EF">
              <w:rPr>
                <w:sz w:val="20"/>
                <w:szCs w:val="20"/>
                <w:lang w:val="es-ES_tradnl"/>
              </w:rPr>
              <w:t xml:space="preserve"> otros principios </w:t>
            </w:r>
            <w:r w:rsidR="008D5AD5">
              <w:rPr>
                <w:sz w:val="20"/>
                <w:szCs w:val="20"/>
                <w:lang w:val="es-ES_tradnl"/>
              </w:rPr>
              <w:t>consuetudinarios</w:t>
            </w:r>
            <w:r w:rsidR="002055EF" w:rsidRPr="002055EF">
              <w:rPr>
                <w:sz w:val="20"/>
                <w:szCs w:val="20"/>
                <w:lang w:val="es-ES_tradnl"/>
              </w:rPr>
              <w:t xml:space="preserve"> que no han sido codificad</w:t>
            </w:r>
            <w:r w:rsidR="002D39FF">
              <w:rPr>
                <w:sz w:val="20"/>
                <w:szCs w:val="20"/>
                <w:lang w:val="es-ES_tradnl"/>
              </w:rPr>
              <w:t xml:space="preserve">os, y se mantienen </w:t>
            </w:r>
            <w:r w:rsidR="002055EF" w:rsidRPr="002055EF">
              <w:rPr>
                <w:sz w:val="20"/>
                <w:szCs w:val="20"/>
                <w:lang w:val="es-ES_tradnl"/>
              </w:rPr>
              <w:t>informale</w:t>
            </w:r>
            <w:r w:rsidR="0053712A" w:rsidRPr="005A4614">
              <w:rPr>
                <w:sz w:val="20"/>
                <w:szCs w:val="20"/>
                <w:lang w:val="es-ES_tradnl"/>
              </w:rPr>
              <w:t>s</w:t>
            </w:r>
            <w:r w:rsidR="008D4F89" w:rsidRPr="005A4614">
              <w:rPr>
                <w:sz w:val="20"/>
                <w:szCs w:val="20"/>
                <w:lang w:val="es-ES_tradnl"/>
              </w:rPr>
              <w:t xml:space="preserve"> </w:t>
            </w:r>
            <w:r w:rsidR="0053712A" w:rsidRPr="005A4614">
              <w:rPr>
                <w:rStyle w:val="Appelnotedebasdep"/>
                <w:sz w:val="20"/>
                <w:szCs w:val="20"/>
                <w:lang w:val="es-ES_tradnl"/>
              </w:rPr>
              <w:footnoteReference w:id="1"/>
            </w:r>
            <w:r w:rsidR="0053712A" w:rsidRPr="005A4614">
              <w:rPr>
                <w:sz w:val="20"/>
                <w:szCs w:val="20"/>
                <w:lang w:val="es-ES_tradnl"/>
              </w:rPr>
              <w:t>.</w:t>
            </w:r>
          </w:p>
          <w:p w14:paraId="7678DFC5" w14:textId="32686FE3" w:rsidR="00C537CE" w:rsidRPr="005A4614" w:rsidRDefault="00252670" w:rsidP="00C825B3">
            <w:pPr>
              <w:rPr>
                <w:i/>
                <w:lang w:val="es-ES_tradnl"/>
              </w:rPr>
            </w:pPr>
            <w:r w:rsidRPr="005A4614">
              <w:rPr>
                <w:b/>
                <w:bCs/>
                <w:iCs/>
                <w:sz w:val="20"/>
                <w:szCs w:val="20"/>
                <w:lang w:val="es-ES_tradnl"/>
              </w:rPr>
              <w:t>« P</w:t>
            </w:r>
            <w:r w:rsidR="00E2610B">
              <w:rPr>
                <w:b/>
                <w:bCs/>
                <w:iCs/>
                <w:sz w:val="20"/>
                <w:szCs w:val="20"/>
                <w:lang w:val="es-ES_tradnl"/>
              </w:rPr>
              <w:t>ara expresar su opinión »</w:t>
            </w:r>
            <w:r w:rsidRPr="005A4614">
              <w:rPr>
                <w:b/>
                <w:bCs/>
                <w:iCs/>
                <w:sz w:val="20"/>
                <w:szCs w:val="20"/>
                <w:lang w:val="es-ES_tradnl"/>
              </w:rPr>
              <w:t xml:space="preserve">: </w:t>
            </w:r>
            <w:r w:rsidRPr="005A4614">
              <w:rPr>
                <w:bCs/>
                <w:iCs/>
                <w:sz w:val="20"/>
                <w:szCs w:val="20"/>
                <w:lang w:val="es-ES_tradnl"/>
              </w:rPr>
              <w:t>p</w:t>
            </w:r>
            <w:r w:rsidR="00E2610B">
              <w:rPr>
                <w:bCs/>
                <w:iCs/>
                <w:sz w:val="20"/>
                <w:szCs w:val="20"/>
                <w:lang w:val="es-ES_tradnl"/>
              </w:rPr>
              <w:t>ara</w:t>
            </w:r>
            <w:r w:rsidRPr="005A4614">
              <w:rPr>
                <w:bCs/>
                <w:iCs/>
                <w:sz w:val="20"/>
                <w:szCs w:val="20"/>
                <w:lang w:val="es-ES_tradnl"/>
              </w:rPr>
              <w:t xml:space="preserve"> Tdh, c</w:t>
            </w:r>
            <w:r w:rsidR="00E2610B">
              <w:rPr>
                <w:bCs/>
                <w:iCs/>
                <w:sz w:val="20"/>
                <w:szCs w:val="20"/>
                <w:lang w:val="es-ES_tradnl"/>
              </w:rPr>
              <w:t xml:space="preserve">omo lo precisa la Observación </w:t>
            </w:r>
            <w:r w:rsidRPr="005A4614">
              <w:rPr>
                <w:bCs/>
                <w:iCs/>
                <w:sz w:val="20"/>
                <w:szCs w:val="20"/>
                <w:lang w:val="es-ES_tradnl"/>
              </w:rPr>
              <w:t>G</w:t>
            </w:r>
            <w:r w:rsidR="00E2610B">
              <w:rPr>
                <w:bCs/>
                <w:iCs/>
                <w:sz w:val="20"/>
                <w:szCs w:val="20"/>
                <w:lang w:val="es-ES_tradnl"/>
              </w:rPr>
              <w:t>e</w:t>
            </w:r>
            <w:r w:rsidRPr="005A4614">
              <w:rPr>
                <w:bCs/>
                <w:iCs/>
                <w:sz w:val="20"/>
                <w:szCs w:val="20"/>
                <w:lang w:val="es-ES_tradnl"/>
              </w:rPr>
              <w:t>n</w:t>
            </w:r>
            <w:r w:rsidR="00E2610B">
              <w:rPr>
                <w:bCs/>
                <w:iCs/>
                <w:sz w:val="20"/>
                <w:szCs w:val="20"/>
                <w:lang w:val="es-ES_tradnl"/>
              </w:rPr>
              <w:t>e</w:t>
            </w:r>
            <w:r w:rsidRPr="005A4614">
              <w:rPr>
                <w:bCs/>
                <w:iCs/>
                <w:sz w:val="20"/>
                <w:szCs w:val="20"/>
                <w:lang w:val="es-ES_tradnl"/>
              </w:rPr>
              <w:t>ral n°12</w:t>
            </w:r>
            <w:r w:rsidR="00E2610B">
              <w:rPr>
                <w:bCs/>
                <w:iCs/>
                <w:sz w:val="20"/>
                <w:szCs w:val="20"/>
                <w:lang w:val="es-ES_tradnl"/>
              </w:rPr>
              <w:t xml:space="preserve"> del Comité de los Derechos del Niño </w:t>
            </w:r>
            <w:r w:rsidRPr="005A4614">
              <w:rPr>
                <w:bCs/>
                <w:iCs/>
                <w:sz w:val="20"/>
                <w:szCs w:val="20"/>
                <w:lang w:val="es-ES_tradnl"/>
              </w:rPr>
              <w:t xml:space="preserve"> « </w:t>
            </w:r>
            <w:r w:rsidR="002C7232">
              <w:rPr>
                <w:bCs/>
                <w:iCs/>
                <w:sz w:val="20"/>
                <w:szCs w:val="20"/>
                <w:lang w:val="es-ES_tradnl"/>
              </w:rPr>
              <w:t xml:space="preserve">El niño tiene derecho </w:t>
            </w:r>
            <w:r w:rsidR="00AE3967">
              <w:rPr>
                <w:bCs/>
                <w:iCs/>
                <w:sz w:val="20"/>
                <w:szCs w:val="20"/>
                <w:lang w:val="es-ES_tradnl"/>
              </w:rPr>
              <w:t>de</w:t>
            </w:r>
            <w:r w:rsidR="002C7232">
              <w:rPr>
                <w:bCs/>
                <w:iCs/>
                <w:sz w:val="20"/>
                <w:szCs w:val="20"/>
                <w:lang w:val="es-ES_tradnl"/>
              </w:rPr>
              <w:t xml:space="preserve"> </w:t>
            </w:r>
            <w:r w:rsidRPr="005A4614">
              <w:rPr>
                <w:bCs/>
                <w:iCs/>
                <w:sz w:val="20"/>
                <w:szCs w:val="20"/>
                <w:lang w:val="es-ES_tradnl"/>
              </w:rPr>
              <w:t>«</w:t>
            </w:r>
            <w:r w:rsidR="002C7232">
              <w:rPr>
                <w:bCs/>
                <w:iCs/>
                <w:sz w:val="20"/>
                <w:szCs w:val="20"/>
                <w:lang w:val="es-ES_tradnl"/>
              </w:rPr>
              <w:t xml:space="preserve">expresar su opinión </w:t>
            </w:r>
            <w:r w:rsidRPr="005A4614">
              <w:rPr>
                <w:bCs/>
                <w:iCs/>
                <w:sz w:val="20"/>
                <w:szCs w:val="20"/>
                <w:lang w:val="es-ES_tradnl"/>
              </w:rPr>
              <w:t>librement</w:t>
            </w:r>
            <w:r w:rsidR="002C7232">
              <w:rPr>
                <w:bCs/>
                <w:iCs/>
                <w:sz w:val="20"/>
                <w:szCs w:val="20"/>
                <w:lang w:val="es-ES_tradnl"/>
              </w:rPr>
              <w:t>e</w:t>
            </w:r>
            <w:r w:rsidR="002C7232" w:rsidRPr="005A4614">
              <w:rPr>
                <w:bCs/>
                <w:iCs/>
                <w:sz w:val="20"/>
                <w:szCs w:val="20"/>
                <w:lang w:val="es-ES_tradnl"/>
              </w:rPr>
              <w:t xml:space="preserve"> </w:t>
            </w:r>
            <w:r w:rsidRPr="005A4614">
              <w:rPr>
                <w:bCs/>
                <w:iCs/>
                <w:sz w:val="20"/>
                <w:szCs w:val="20"/>
                <w:lang w:val="es-ES_tradnl"/>
              </w:rPr>
              <w:t>». «Librement</w:t>
            </w:r>
            <w:r w:rsidR="002C7232">
              <w:rPr>
                <w:bCs/>
                <w:iCs/>
                <w:sz w:val="20"/>
                <w:szCs w:val="20"/>
                <w:lang w:val="es-ES_tradnl"/>
              </w:rPr>
              <w:t>e</w:t>
            </w:r>
            <w:r w:rsidRPr="005A4614">
              <w:rPr>
                <w:bCs/>
                <w:iCs/>
                <w:sz w:val="20"/>
                <w:szCs w:val="20"/>
                <w:lang w:val="es-ES_tradnl"/>
              </w:rPr>
              <w:t>» signifi</w:t>
            </w:r>
            <w:r w:rsidR="00AE3967">
              <w:rPr>
                <w:bCs/>
                <w:iCs/>
                <w:sz w:val="20"/>
                <w:szCs w:val="20"/>
                <w:lang w:val="es-ES_tradnl"/>
              </w:rPr>
              <w:t>ca que el niño puede expresar sus opiniones sin presión y puede e</w:t>
            </w:r>
            <w:r w:rsidR="008D5AD5">
              <w:rPr>
                <w:bCs/>
                <w:iCs/>
                <w:sz w:val="20"/>
                <w:szCs w:val="20"/>
                <w:lang w:val="es-ES_tradnl"/>
              </w:rPr>
              <w:t>legir</w:t>
            </w:r>
            <w:r w:rsidR="00AE3967">
              <w:rPr>
                <w:bCs/>
                <w:iCs/>
                <w:sz w:val="20"/>
                <w:szCs w:val="20"/>
                <w:lang w:val="es-ES_tradnl"/>
              </w:rPr>
              <w:t xml:space="preserve"> ejercer o no su derecho a ser escuchado</w:t>
            </w:r>
            <w:r w:rsidRPr="005A4614">
              <w:rPr>
                <w:bCs/>
                <w:iCs/>
                <w:sz w:val="20"/>
                <w:szCs w:val="20"/>
                <w:lang w:val="es-ES_tradnl"/>
              </w:rPr>
              <w:t xml:space="preserve">. </w:t>
            </w:r>
            <w:r w:rsidRPr="005A4614">
              <w:rPr>
                <w:bCs/>
                <w:iCs/>
                <w:sz w:val="20"/>
                <w:szCs w:val="20"/>
                <w:lang w:val="es-ES_tradnl"/>
              </w:rPr>
              <w:lastRenderedPageBreak/>
              <w:t>«Librement</w:t>
            </w:r>
            <w:r w:rsidR="00AE3967">
              <w:rPr>
                <w:bCs/>
                <w:iCs/>
                <w:sz w:val="20"/>
                <w:szCs w:val="20"/>
                <w:lang w:val="es-ES_tradnl"/>
              </w:rPr>
              <w:t>e</w:t>
            </w:r>
            <w:r w:rsidRPr="005A4614">
              <w:rPr>
                <w:bCs/>
                <w:iCs/>
                <w:sz w:val="20"/>
                <w:szCs w:val="20"/>
                <w:lang w:val="es-ES_tradnl"/>
              </w:rPr>
              <w:t>» signifi</w:t>
            </w:r>
            <w:r w:rsidR="00AE3967">
              <w:rPr>
                <w:bCs/>
                <w:iCs/>
                <w:sz w:val="20"/>
                <w:szCs w:val="20"/>
                <w:lang w:val="es-ES_tradnl"/>
              </w:rPr>
              <w:t xml:space="preserve">ca </w:t>
            </w:r>
            <w:r w:rsidR="008D5AD5">
              <w:rPr>
                <w:bCs/>
                <w:iCs/>
                <w:sz w:val="20"/>
                <w:szCs w:val="20"/>
                <w:lang w:val="es-ES_tradnl"/>
              </w:rPr>
              <w:t>igualmente</w:t>
            </w:r>
            <w:r w:rsidR="00AE3967">
              <w:rPr>
                <w:bCs/>
                <w:iCs/>
                <w:sz w:val="20"/>
                <w:szCs w:val="20"/>
                <w:lang w:val="es-ES_tradnl"/>
              </w:rPr>
              <w:t xml:space="preserve"> que el niño no debe ser </w:t>
            </w:r>
            <w:r w:rsidR="00AE3967" w:rsidRPr="005A4614">
              <w:rPr>
                <w:bCs/>
                <w:iCs/>
                <w:sz w:val="20"/>
                <w:szCs w:val="20"/>
                <w:lang w:val="es-ES_tradnl"/>
              </w:rPr>
              <w:t>manipul</w:t>
            </w:r>
            <w:r w:rsidR="00AE3967">
              <w:rPr>
                <w:bCs/>
                <w:iCs/>
                <w:sz w:val="20"/>
                <w:szCs w:val="20"/>
                <w:lang w:val="es-ES_tradnl"/>
              </w:rPr>
              <w:t>ado o sometido a</w:t>
            </w:r>
            <w:r w:rsidRPr="005A4614">
              <w:rPr>
                <w:bCs/>
                <w:iCs/>
                <w:sz w:val="20"/>
                <w:szCs w:val="20"/>
                <w:lang w:val="es-ES_tradnl"/>
              </w:rPr>
              <w:t xml:space="preserve"> un</w:t>
            </w:r>
            <w:r w:rsidR="00C825B3">
              <w:rPr>
                <w:bCs/>
                <w:iCs/>
                <w:sz w:val="20"/>
                <w:szCs w:val="20"/>
                <w:lang w:val="es-ES_tradnl"/>
              </w:rPr>
              <w:t>a</w:t>
            </w:r>
            <w:r w:rsidRPr="005A4614">
              <w:rPr>
                <w:bCs/>
                <w:iCs/>
                <w:sz w:val="20"/>
                <w:szCs w:val="20"/>
                <w:lang w:val="es-ES_tradnl"/>
              </w:rPr>
              <w:t xml:space="preserve"> influenc</w:t>
            </w:r>
            <w:r w:rsidR="00AE3967">
              <w:rPr>
                <w:bCs/>
                <w:iCs/>
                <w:sz w:val="20"/>
                <w:szCs w:val="20"/>
                <w:lang w:val="es-ES_tradnl"/>
              </w:rPr>
              <w:t>ia o a presiones indebidas</w:t>
            </w:r>
            <w:r w:rsidRPr="005A4614">
              <w:rPr>
                <w:bCs/>
                <w:iCs/>
                <w:sz w:val="20"/>
                <w:szCs w:val="20"/>
                <w:lang w:val="es-ES_tradnl"/>
              </w:rPr>
              <w:t>. «Librement</w:t>
            </w:r>
            <w:r w:rsidR="00AE3967">
              <w:rPr>
                <w:bCs/>
                <w:iCs/>
                <w:sz w:val="20"/>
                <w:szCs w:val="20"/>
                <w:lang w:val="es-ES_tradnl"/>
              </w:rPr>
              <w:t>e</w:t>
            </w:r>
            <w:r w:rsidRPr="005A4614">
              <w:rPr>
                <w:bCs/>
                <w:iCs/>
                <w:sz w:val="20"/>
                <w:szCs w:val="20"/>
                <w:lang w:val="es-ES_tradnl"/>
              </w:rPr>
              <w:t xml:space="preserve">» es </w:t>
            </w:r>
            <w:r w:rsidR="00AE3967">
              <w:rPr>
                <w:bCs/>
                <w:iCs/>
                <w:sz w:val="20"/>
                <w:szCs w:val="20"/>
                <w:lang w:val="es-ES_tradnl"/>
              </w:rPr>
              <w:t>además</w:t>
            </w:r>
            <w:r w:rsidR="0094396C">
              <w:rPr>
                <w:bCs/>
                <w:iCs/>
                <w:sz w:val="20"/>
                <w:szCs w:val="20"/>
                <w:lang w:val="es-ES_tradnl"/>
              </w:rPr>
              <w:t xml:space="preserve"> una noción </w:t>
            </w:r>
            <w:r w:rsidRPr="005A4614">
              <w:rPr>
                <w:bCs/>
                <w:iCs/>
                <w:sz w:val="20"/>
                <w:szCs w:val="20"/>
                <w:lang w:val="es-ES_tradnl"/>
              </w:rPr>
              <w:t xml:space="preserve"> </w:t>
            </w:r>
            <w:r w:rsidR="00AE3967">
              <w:rPr>
                <w:bCs/>
                <w:iCs/>
                <w:sz w:val="20"/>
                <w:szCs w:val="20"/>
                <w:lang w:val="es-ES_tradnl"/>
              </w:rPr>
              <w:t>intrínsecament</w:t>
            </w:r>
            <w:r w:rsidR="004005D1">
              <w:rPr>
                <w:bCs/>
                <w:iCs/>
                <w:sz w:val="20"/>
                <w:szCs w:val="20"/>
                <w:lang w:val="es-ES_tradnl"/>
              </w:rPr>
              <w:t>e</w:t>
            </w:r>
            <w:r w:rsidR="00AE3967">
              <w:rPr>
                <w:bCs/>
                <w:iCs/>
                <w:sz w:val="20"/>
                <w:szCs w:val="20"/>
                <w:lang w:val="es-ES_tradnl"/>
              </w:rPr>
              <w:t xml:space="preserve"> vinculad</w:t>
            </w:r>
            <w:r w:rsidR="004005D1">
              <w:rPr>
                <w:bCs/>
                <w:iCs/>
                <w:sz w:val="20"/>
                <w:szCs w:val="20"/>
                <w:lang w:val="es-ES_tradnl"/>
              </w:rPr>
              <w:t>a</w:t>
            </w:r>
            <w:r w:rsidR="00AE3967">
              <w:rPr>
                <w:bCs/>
                <w:iCs/>
                <w:sz w:val="20"/>
                <w:szCs w:val="20"/>
                <w:lang w:val="es-ES_tradnl"/>
              </w:rPr>
              <w:t xml:space="preserve"> con la perspectiva</w:t>
            </w:r>
            <w:r w:rsidRPr="005A4614">
              <w:rPr>
                <w:bCs/>
                <w:iCs/>
                <w:sz w:val="20"/>
                <w:szCs w:val="20"/>
                <w:lang w:val="es-ES_tradnl"/>
              </w:rPr>
              <w:t xml:space="preserve"> «prop</w:t>
            </w:r>
            <w:r w:rsidR="00AE3967">
              <w:rPr>
                <w:bCs/>
                <w:iCs/>
                <w:sz w:val="20"/>
                <w:szCs w:val="20"/>
                <w:lang w:val="es-ES_tradnl"/>
              </w:rPr>
              <w:t>ia</w:t>
            </w:r>
            <w:r w:rsidRPr="005A4614">
              <w:rPr>
                <w:bCs/>
                <w:iCs/>
                <w:sz w:val="20"/>
                <w:szCs w:val="20"/>
                <w:lang w:val="es-ES_tradnl"/>
              </w:rPr>
              <w:t xml:space="preserve">» </w:t>
            </w:r>
            <w:r w:rsidR="00AE3967">
              <w:rPr>
                <w:bCs/>
                <w:iCs/>
                <w:sz w:val="20"/>
                <w:szCs w:val="20"/>
                <w:lang w:val="es-ES_tradnl"/>
              </w:rPr>
              <w:t>del niño</w:t>
            </w:r>
            <w:r w:rsidRPr="005A4614">
              <w:rPr>
                <w:bCs/>
                <w:iCs/>
                <w:sz w:val="20"/>
                <w:szCs w:val="20"/>
                <w:lang w:val="es-ES_tradnl"/>
              </w:rPr>
              <w:t xml:space="preserve">: </w:t>
            </w:r>
            <w:r w:rsidR="00AE3967">
              <w:rPr>
                <w:bCs/>
                <w:iCs/>
                <w:sz w:val="20"/>
                <w:szCs w:val="20"/>
                <w:lang w:val="es-ES_tradnl"/>
              </w:rPr>
              <w:t xml:space="preserve">el niño tiene derecho </w:t>
            </w:r>
            <w:r w:rsidR="008D5AD5">
              <w:rPr>
                <w:bCs/>
                <w:iCs/>
                <w:sz w:val="20"/>
                <w:szCs w:val="20"/>
                <w:lang w:val="es-ES_tradnl"/>
              </w:rPr>
              <w:t>a</w:t>
            </w:r>
            <w:r w:rsidR="00AE3967">
              <w:rPr>
                <w:bCs/>
                <w:iCs/>
                <w:sz w:val="20"/>
                <w:szCs w:val="20"/>
                <w:lang w:val="es-ES_tradnl"/>
              </w:rPr>
              <w:t xml:space="preserve"> expresar sus propias opiniones</w:t>
            </w:r>
            <w:r w:rsidR="004005D1">
              <w:rPr>
                <w:bCs/>
                <w:iCs/>
                <w:sz w:val="20"/>
                <w:szCs w:val="20"/>
                <w:lang w:val="es-ES_tradnl"/>
              </w:rPr>
              <w:t xml:space="preserve"> y</w:t>
            </w:r>
            <w:r w:rsidRPr="005A4614">
              <w:rPr>
                <w:bCs/>
                <w:iCs/>
                <w:sz w:val="20"/>
                <w:szCs w:val="20"/>
                <w:lang w:val="es-ES_tradnl"/>
              </w:rPr>
              <w:t xml:space="preserve"> </w:t>
            </w:r>
            <w:r w:rsidR="00AE3967">
              <w:rPr>
                <w:bCs/>
                <w:iCs/>
                <w:sz w:val="20"/>
                <w:szCs w:val="20"/>
                <w:lang w:val="es-ES_tradnl"/>
              </w:rPr>
              <w:t>no la</w:t>
            </w:r>
            <w:r w:rsidR="004005D1">
              <w:rPr>
                <w:bCs/>
                <w:iCs/>
                <w:sz w:val="20"/>
                <w:szCs w:val="20"/>
                <w:lang w:val="es-ES_tradnl"/>
              </w:rPr>
              <w:t>s</w:t>
            </w:r>
            <w:r w:rsidR="00AE3967">
              <w:rPr>
                <w:bCs/>
                <w:iCs/>
                <w:sz w:val="20"/>
                <w:szCs w:val="20"/>
                <w:lang w:val="es-ES_tradnl"/>
              </w:rPr>
              <w:t xml:space="preserve"> opini</w:t>
            </w:r>
            <w:r w:rsidR="004005D1">
              <w:rPr>
                <w:bCs/>
                <w:iCs/>
                <w:sz w:val="20"/>
                <w:szCs w:val="20"/>
                <w:lang w:val="es-ES_tradnl"/>
              </w:rPr>
              <w:t>o</w:t>
            </w:r>
            <w:r w:rsidR="00AE3967">
              <w:rPr>
                <w:bCs/>
                <w:iCs/>
                <w:sz w:val="20"/>
                <w:szCs w:val="20"/>
                <w:lang w:val="es-ES_tradnl"/>
              </w:rPr>
              <w:t>n</w:t>
            </w:r>
            <w:r w:rsidR="004005D1">
              <w:rPr>
                <w:bCs/>
                <w:iCs/>
                <w:sz w:val="20"/>
                <w:szCs w:val="20"/>
                <w:lang w:val="es-ES_tradnl"/>
              </w:rPr>
              <w:t>es</w:t>
            </w:r>
            <w:r w:rsidR="00AE3967">
              <w:rPr>
                <w:bCs/>
                <w:iCs/>
                <w:sz w:val="20"/>
                <w:szCs w:val="20"/>
                <w:lang w:val="es-ES_tradnl"/>
              </w:rPr>
              <w:t xml:space="preserve"> </w:t>
            </w:r>
            <w:r w:rsidR="004005D1">
              <w:rPr>
                <w:bCs/>
                <w:iCs/>
                <w:sz w:val="20"/>
                <w:szCs w:val="20"/>
                <w:lang w:val="es-ES_tradnl"/>
              </w:rPr>
              <w:t>de los demás</w:t>
            </w:r>
            <w:r w:rsidRPr="005A4614">
              <w:rPr>
                <w:bCs/>
                <w:iCs/>
                <w:sz w:val="20"/>
                <w:szCs w:val="20"/>
                <w:lang w:val="es-ES_tradnl"/>
              </w:rPr>
              <w:t>.</w:t>
            </w:r>
          </w:p>
        </w:tc>
      </w:tr>
      <w:tr w:rsidR="00691A2B" w:rsidRPr="00CB2CED" w14:paraId="46D7F310" w14:textId="77777777" w:rsidTr="00C3542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8AEA44C" w14:textId="1293942F" w:rsidR="00691A2B" w:rsidRPr="005A4614" w:rsidRDefault="00C42B38" w:rsidP="00203871">
            <w:pPr>
              <w:tabs>
                <w:tab w:val="left" w:pos="3960"/>
              </w:tabs>
              <w:spacing w:after="12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 w:eastAsia="fr-FR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 w:eastAsia="fr-FR"/>
              </w:rPr>
              <w:lastRenderedPageBreak/>
              <w:t>Lo que mide</w:t>
            </w:r>
          </w:p>
          <w:p w14:paraId="0EE1F3B2" w14:textId="77777777" w:rsidR="0066488F" w:rsidRPr="005A4614" w:rsidRDefault="0066488F" w:rsidP="00203871">
            <w:pPr>
              <w:tabs>
                <w:tab w:val="left" w:pos="3960"/>
              </w:tabs>
              <w:spacing w:after="12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 w:eastAsia="fr-FR"/>
              </w:rPr>
            </w:pPr>
            <w:r w:rsidRPr="005A4614">
              <w:rPr>
                <w:rFonts w:ascii="Arial" w:hAnsi="Arial" w:cs="Arial"/>
                <w:noProof/>
                <w:sz w:val="18"/>
                <w:szCs w:val="18"/>
                <w:lang w:eastAsia="fr-CH"/>
              </w:rPr>
              <w:drawing>
                <wp:inline distT="0" distB="0" distL="0" distR="0" wp14:anchorId="498CB853" wp14:editId="3688243D">
                  <wp:extent cx="486000" cy="486000"/>
                  <wp:effectExtent l="0" t="0" r="9525" b="9525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DG 16 Peace, Justice and strong institution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000" cy="4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A69F97" w14:textId="0A9A1A74" w:rsidR="00FE6CBA" w:rsidRDefault="00FE6CBA" w:rsidP="00AF60B4">
            <w:pPr>
              <w:spacing w:after="0"/>
              <w:rPr>
                <w:iCs/>
                <w:sz w:val="20"/>
                <w:szCs w:val="20"/>
                <w:lang w:val="es-ES_tradnl"/>
              </w:rPr>
            </w:pPr>
            <w:r w:rsidRPr="00FE6CBA">
              <w:rPr>
                <w:iCs/>
                <w:sz w:val="20"/>
                <w:szCs w:val="20"/>
                <w:lang w:val="es-ES_tradnl"/>
              </w:rPr>
              <w:t xml:space="preserve">Este indicador </w:t>
            </w:r>
            <w:r>
              <w:rPr>
                <w:iCs/>
                <w:sz w:val="20"/>
                <w:szCs w:val="20"/>
                <w:lang w:val="es-ES_tradnl"/>
              </w:rPr>
              <w:t xml:space="preserve">contribuye </w:t>
            </w:r>
            <w:r w:rsidRPr="00FE6CBA">
              <w:rPr>
                <w:iCs/>
                <w:sz w:val="20"/>
                <w:szCs w:val="20"/>
                <w:lang w:val="es-ES_tradnl"/>
              </w:rPr>
              <w:t xml:space="preserve">a proporcionar una </w:t>
            </w:r>
            <w:r>
              <w:rPr>
                <w:iCs/>
                <w:sz w:val="20"/>
                <w:szCs w:val="20"/>
                <w:lang w:val="es-ES_tradnl"/>
              </w:rPr>
              <w:t>idea</w:t>
            </w:r>
            <w:r w:rsidRPr="00FE6CBA">
              <w:rPr>
                <w:iCs/>
                <w:sz w:val="20"/>
                <w:szCs w:val="20"/>
                <w:lang w:val="es-ES_tradnl"/>
              </w:rPr>
              <w:t xml:space="preserve"> de la calidad de</w:t>
            </w:r>
            <w:r>
              <w:rPr>
                <w:iCs/>
                <w:sz w:val="20"/>
                <w:szCs w:val="20"/>
                <w:lang w:val="es-ES_tradnl"/>
              </w:rPr>
              <w:t>l seguimiento de</w:t>
            </w:r>
            <w:r w:rsidRPr="00FE6CBA">
              <w:rPr>
                <w:iCs/>
                <w:sz w:val="20"/>
                <w:szCs w:val="20"/>
                <w:lang w:val="es-ES_tradnl"/>
              </w:rPr>
              <w:t xml:space="preserve"> los casos por parte de actores </w:t>
            </w:r>
            <w:r w:rsidR="009C6C11">
              <w:rPr>
                <w:iCs/>
                <w:sz w:val="20"/>
                <w:szCs w:val="20"/>
                <w:lang w:val="es-ES_tradnl"/>
              </w:rPr>
              <w:t>consuetudinarios</w:t>
            </w:r>
            <w:r w:rsidRPr="00FE6CBA">
              <w:rPr>
                <w:iCs/>
                <w:sz w:val="20"/>
                <w:szCs w:val="20"/>
                <w:lang w:val="es-ES_tradnl"/>
              </w:rPr>
              <w:t xml:space="preserve"> en relación con un </w:t>
            </w:r>
            <w:r>
              <w:rPr>
                <w:iCs/>
                <w:sz w:val="20"/>
                <w:szCs w:val="20"/>
                <w:lang w:val="es-ES_tradnl"/>
              </w:rPr>
              <w:t>estándar</w:t>
            </w:r>
            <w:r w:rsidRPr="00FE6CBA">
              <w:rPr>
                <w:iCs/>
                <w:sz w:val="20"/>
                <w:szCs w:val="20"/>
                <w:lang w:val="es-ES_tradnl"/>
              </w:rPr>
              <w:t xml:space="preserve"> internacional de </w:t>
            </w:r>
            <w:r w:rsidR="009C6C11">
              <w:rPr>
                <w:iCs/>
                <w:sz w:val="20"/>
                <w:szCs w:val="20"/>
                <w:lang w:val="es-ES_tradnl"/>
              </w:rPr>
              <w:t xml:space="preserve">la </w:t>
            </w:r>
            <w:r w:rsidRPr="00FE6CBA">
              <w:rPr>
                <w:iCs/>
                <w:sz w:val="20"/>
                <w:szCs w:val="20"/>
                <w:lang w:val="es-ES_tradnl"/>
              </w:rPr>
              <w:t xml:space="preserve">justicia </w:t>
            </w:r>
            <w:r>
              <w:rPr>
                <w:iCs/>
                <w:sz w:val="20"/>
                <w:szCs w:val="20"/>
                <w:lang w:val="es-ES_tradnl"/>
              </w:rPr>
              <w:t>juvenil</w:t>
            </w:r>
            <w:r w:rsidRPr="00FE6CBA">
              <w:rPr>
                <w:iCs/>
                <w:sz w:val="20"/>
                <w:szCs w:val="20"/>
                <w:lang w:val="es-ES_tradnl"/>
              </w:rPr>
              <w:t xml:space="preserve">: la participación del niño, que se refleja aquí </w:t>
            </w:r>
            <w:r w:rsidR="009C6C11">
              <w:rPr>
                <w:iCs/>
                <w:sz w:val="20"/>
                <w:szCs w:val="20"/>
                <w:lang w:val="es-ES_tradnl"/>
              </w:rPr>
              <w:t>por</w:t>
            </w:r>
            <w:r w:rsidRPr="00FE6CBA">
              <w:rPr>
                <w:iCs/>
                <w:sz w:val="20"/>
                <w:szCs w:val="20"/>
                <w:lang w:val="es-ES_tradnl"/>
              </w:rPr>
              <w:t xml:space="preserve"> el análisis de la perspectiva </w:t>
            </w:r>
            <w:r>
              <w:rPr>
                <w:iCs/>
                <w:sz w:val="20"/>
                <w:szCs w:val="20"/>
                <w:lang w:val="es-ES_tradnl"/>
              </w:rPr>
              <w:t>según la cual el</w:t>
            </w:r>
            <w:r w:rsidRPr="00FE6CBA">
              <w:rPr>
                <w:iCs/>
                <w:sz w:val="20"/>
                <w:szCs w:val="20"/>
                <w:lang w:val="es-ES_tradnl"/>
              </w:rPr>
              <w:t xml:space="preserve"> </w:t>
            </w:r>
            <w:r w:rsidR="009C6C11">
              <w:rPr>
                <w:iCs/>
                <w:sz w:val="20"/>
                <w:szCs w:val="20"/>
                <w:lang w:val="es-ES_tradnl"/>
              </w:rPr>
              <w:t xml:space="preserve">niño tiene </w:t>
            </w:r>
            <w:r w:rsidRPr="00FE6CBA">
              <w:rPr>
                <w:iCs/>
                <w:sz w:val="20"/>
                <w:szCs w:val="20"/>
                <w:lang w:val="es-ES_tradnl"/>
              </w:rPr>
              <w:t>derech</w:t>
            </w:r>
            <w:r>
              <w:rPr>
                <w:iCs/>
                <w:sz w:val="20"/>
                <w:szCs w:val="20"/>
                <w:lang w:val="es-ES_tradnl"/>
              </w:rPr>
              <w:t xml:space="preserve">o </w:t>
            </w:r>
            <w:r w:rsidRPr="00FE6CBA">
              <w:rPr>
                <w:iCs/>
                <w:sz w:val="20"/>
                <w:szCs w:val="20"/>
                <w:lang w:val="es-ES_tradnl"/>
              </w:rPr>
              <w:t xml:space="preserve">a ser </w:t>
            </w:r>
            <w:r w:rsidR="009C6C11">
              <w:rPr>
                <w:iCs/>
                <w:sz w:val="20"/>
                <w:szCs w:val="20"/>
                <w:lang w:val="es-ES_tradnl"/>
              </w:rPr>
              <w:t>escuchado</w:t>
            </w:r>
            <w:r w:rsidRPr="00FE6CBA">
              <w:rPr>
                <w:iCs/>
                <w:sz w:val="20"/>
                <w:szCs w:val="20"/>
                <w:lang w:val="es-ES_tradnl"/>
              </w:rPr>
              <w:t xml:space="preserve"> y, por tanto, </w:t>
            </w:r>
            <w:r w:rsidR="009C6C11">
              <w:rPr>
                <w:iCs/>
                <w:sz w:val="20"/>
                <w:szCs w:val="20"/>
                <w:lang w:val="es-ES_tradnl"/>
              </w:rPr>
              <w:t xml:space="preserve">a </w:t>
            </w:r>
            <w:r w:rsidRPr="00FE6CBA">
              <w:rPr>
                <w:iCs/>
                <w:sz w:val="20"/>
                <w:szCs w:val="20"/>
                <w:lang w:val="es-ES_tradnl"/>
              </w:rPr>
              <w:t xml:space="preserve">participar en cierta medida en las decisiones que le afectan. (Artículo 12, CDN, Observación General No. 12, Comité de los Derechos del Niño, 2009). </w:t>
            </w:r>
            <w:r w:rsidR="00A94B16" w:rsidRPr="00FE6CBA">
              <w:rPr>
                <w:iCs/>
                <w:sz w:val="20"/>
                <w:szCs w:val="20"/>
                <w:lang w:val="es-ES_tradnl"/>
              </w:rPr>
              <w:t xml:space="preserve">El término </w:t>
            </w:r>
            <w:r w:rsidR="00A94B16" w:rsidRPr="005A4614">
              <w:rPr>
                <w:iCs/>
                <w:sz w:val="20"/>
                <w:szCs w:val="20"/>
                <w:lang w:val="es-ES_tradnl"/>
              </w:rPr>
              <w:t>«</w:t>
            </w:r>
            <w:r w:rsidR="00A94B16" w:rsidRPr="00FE6CBA">
              <w:rPr>
                <w:iCs/>
                <w:sz w:val="20"/>
                <w:szCs w:val="20"/>
                <w:lang w:val="es-ES_tradnl"/>
              </w:rPr>
              <w:t>participación</w:t>
            </w:r>
            <w:r w:rsidR="00A94B16" w:rsidRPr="005A4614">
              <w:rPr>
                <w:iCs/>
                <w:sz w:val="20"/>
                <w:szCs w:val="20"/>
                <w:lang w:val="es-ES_tradnl"/>
              </w:rPr>
              <w:t>»</w:t>
            </w:r>
            <w:r w:rsidR="00A94B16" w:rsidRPr="00FE6CBA">
              <w:rPr>
                <w:iCs/>
                <w:sz w:val="20"/>
                <w:szCs w:val="20"/>
                <w:lang w:val="es-ES_tradnl"/>
              </w:rPr>
              <w:t xml:space="preserve"> se refiere a</w:t>
            </w:r>
            <w:r w:rsidR="00A94B16">
              <w:rPr>
                <w:iCs/>
                <w:sz w:val="20"/>
                <w:szCs w:val="20"/>
                <w:lang w:val="es-ES_tradnl"/>
              </w:rPr>
              <w:t>l</w:t>
            </w:r>
            <w:r w:rsidR="00A94B16" w:rsidRPr="00FE6CBA">
              <w:rPr>
                <w:iCs/>
                <w:sz w:val="20"/>
                <w:szCs w:val="20"/>
                <w:lang w:val="es-ES_tradnl"/>
              </w:rPr>
              <w:t xml:space="preserve"> </w:t>
            </w:r>
            <w:r w:rsidR="00A94B16" w:rsidRPr="005A4614">
              <w:rPr>
                <w:iCs/>
                <w:sz w:val="20"/>
                <w:szCs w:val="20"/>
                <w:lang w:val="es-ES_tradnl"/>
              </w:rPr>
              <w:t>«</w:t>
            </w:r>
            <w:r w:rsidR="00A94B16" w:rsidRPr="00FE6CBA">
              <w:rPr>
                <w:iCs/>
                <w:sz w:val="20"/>
                <w:szCs w:val="20"/>
                <w:lang w:val="es-ES_tradnl"/>
              </w:rPr>
              <w:t xml:space="preserve"> intercambio de información y el diálogo entre niños y adultos, con base en el respeto mutuo, y </w:t>
            </w:r>
            <w:r w:rsidR="00A94B16">
              <w:rPr>
                <w:iCs/>
                <w:sz w:val="20"/>
                <w:szCs w:val="20"/>
                <w:lang w:val="es-ES_tradnl"/>
              </w:rPr>
              <w:t xml:space="preserve">por medio del cual </w:t>
            </w:r>
            <w:r w:rsidR="00A94B16" w:rsidRPr="00FE6CBA">
              <w:rPr>
                <w:iCs/>
                <w:sz w:val="20"/>
                <w:szCs w:val="20"/>
                <w:lang w:val="es-ES_tradnl"/>
              </w:rPr>
              <w:t>los niños pueden aprender cómo sus puntos de vista y los de los adultos se toman en cuenta e influencia</w:t>
            </w:r>
            <w:r w:rsidR="00A94B16">
              <w:rPr>
                <w:iCs/>
                <w:sz w:val="20"/>
                <w:szCs w:val="20"/>
                <w:lang w:val="es-ES_tradnl"/>
              </w:rPr>
              <w:t>n</w:t>
            </w:r>
            <w:r w:rsidR="00A94B16" w:rsidRPr="00FE6CBA">
              <w:rPr>
                <w:iCs/>
                <w:sz w:val="20"/>
                <w:szCs w:val="20"/>
                <w:lang w:val="es-ES_tradnl"/>
              </w:rPr>
              <w:t xml:space="preserve"> </w:t>
            </w:r>
            <w:r w:rsidR="00A94B16">
              <w:rPr>
                <w:iCs/>
                <w:sz w:val="20"/>
                <w:szCs w:val="20"/>
                <w:lang w:val="es-ES_tradnl"/>
              </w:rPr>
              <w:t xml:space="preserve">los </w:t>
            </w:r>
            <w:r w:rsidR="00A94B16" w:rsidRPr="00FE6CBA">
              <w:rPr>
                <w:iCs/>
                <w:sz w:val="20"/>
                <w:szCs w:val="20"/>
                <w:lang w:val="es-ES_tradnl"/>
              </w:rPr>
              <w:t xml:space="preserve">resultado de estos procesos </w:t>
            </w:r>
            <w:r w:rsidR="00A94B16" w:rsidRPr="005A4614">
              <w:rPr>
                <w:iCs/>
                <w:sz w:val="20"/>
                <w:szCs w:val="20"/>
                <w:lang w:val="es-ES_tradnl"/>
              </w:rPr>
              <w:t>»</w:t>
            </w:r>
            <w:r w:rsidR="00A94B16" w:rsidRPr="00FE6CBA">
              <w:rPr>
                <w:iCs/>
                <w:sz w:val="20"/>
                <w:szCs w:val="20"/>
                <w:lang w:val="es-ES_tradnl"/>
              </w:rPr>
              <w:t xml:space="preserve">. El ejercicio por </w:t>
            </w:r>
            <w:r w:rsidR="00A94B16">
              <w:rPr>
                <w:iCs/>
                <w:sz w:val="20"/>
                <w:szCs w:val="20"/>
                <w:lang w:val="es-ES_tradnl"/>
              </w:rPr>
              <w:t xml:space="preserve">parte del </w:t>
            </w:r>
            <w:r w:rsidR="00A94B16" w:rsidRPr="00FE6CBA">
              <w:rPr>
                <w:iCs/>
                <w:sz w:val="20"/>
                <w:szCs w:val="20"/>
                <w:lang w:val="es-ES_tradnl"/>
              </w:rPr>
              <w:t xml:space="preserve">niño o </w:t>
            </w:r>
            <w:r w:rsidR="00A94B16">
              <w:rPr>
                <w:iCs/>
                <w:sz w:val="20"/>
                <w:szCs w:val="20"/>
                <w:lang w:val="es-ES_tradnl"/>
              </w:rPr>
              <w:t>los niños d</w:t>
            </w:r>
            <w:r w:rsidR="00A94B16" w:rsidRPr="00FE6CBA">
              <w:rPr>
                <w:iCs/>
                <w:sz w:val="20"/>
                <w:szCs w:val="20"/>
                <w:lang w:val="es-ES_tradnl"/>
              </w:rPr>
              <w:t xml:space="preserve">el derecho a ser escuchado es un elemento fundamental. El concepto de participación hace hincapié en que </w:t>
            </w:r>
            <w:r w:rsidR="00A94B16">
              <w:rPr>
                <w:iCs/>
                <w:sz w:val="20"/>
                <w:szCs w:val="20"/>
                <w:lang w:val="es-ES_tradnl"/>
              </w:rPr>
              <w:t xml:space="preserve">la </w:t>
            </w:r>
            <w:r w:rsidR="00A94B16" w:rsidRPr="00FE6CBA">
              <w:rPr>
                <w:iCs/>
                <w:sz w:val="20"/>
                <w:szCs w:val="20"/>
                <w:lang w:val="es-ES_tradnl"/>
              </w:rPr>
              <w:t>inclus</w:t>
            </w:r>
            <w:r w:rsidR="00A94B16">
              <w:rPr>
                <w:iCs/>
                <w:sz w:val="20"/>
                <w:szCs w:val="20"/>
                <w:lang w:val="es-ES_tradnl"/>
              </w:rPr>
              <w:t>ión de los</w:t>
            </w:r>
            <w:r w:rsidR="00A94B16" w:rsidRPr="00FE6CBA">
              <w:rPr>
                <w:iCs/>
                <w:sz w:val="20"/>
                <w:szCs w:val="20"/>
                <w:lang w:val="es-ES_tradnl"/>
              </w:rPr>
              <w:t xml:space="preserve"> niños no sólo debe</w:t>
            </w:r>
            <w:r w:rsidR="00A94B16">
              <w:rPr>
                <w:iCs/>
                <w:sz w:val="20"/>
                <w:szCs w:val="20"/>
                <w:lang w:val="es-ES_tradnl"/>
              </w:rPr>
              <w:t>ría</w:t>
            </w:r>
            <w:r w:rsidR="00A94B16" w:rsidRPr="00FE6CBA">
              <w:rPr>
                <w:iCs/>
                <w:sz w:val="20"/>
                <w:szCs w:val="20"/>
                <w:lang w:val="es-ES_tradnl"/>
              </w:rPr>
              <w:t xml:space="preserve"> ser una medida </w:t>
            </w:r>
            <w:r w:rsidR="00A94B16">
              <w:rPr>
                <w:iCs/>
                <w:sz w:val="20"/>
                <w:szCs w:val="20"/>
                <w:lang w:val="es-ES_tradnl"/>
              </w:rPr>
              <w:t>puntual</w:t>
            </w:r>
            <w:r w:rsidR="00A94B16" w:rsidRPr="00FE6CBA">
              <w:rPr>
                <w:iCs/>
                <w:sz w:val="20"/>
                <w:szCs w:val="20"/>
                <w:lang w:val="es-ES_tradnl"/>
              </w:rPr>
              <w:t xml:space="preserve">, </w:t>
            </w:r>
            <w:r w:rsidR="00A94B16">
              <w:rPr>
                <w:iCs/>
                <w:sz w:val="20"/>
                <w:szCs w:val="20"/>
                <w:lang w:val="es-ES_tradnl"/>
              </w:rPr>
              <w:t xml:space="preserve">sino </w:t>
            </w:r>
            <w:r w:rsidR="00A94B16" w:rsidRPr="00FE6CBA">
              <w:rPr>
                <w:iCs/>
                <w:sz w:val="20"/>
                <w:szCs w:val="20"/>
                <w:lang w:val="es-ES_tradnl"/>
              </w:rPr>
              <w:t>el punto de partida d</w:t>
            </w:r>
            <w:r w:rsidR="00C825B3">
              <w:rPr>
                <w:iCs/>
                <w:sz w:val="20"/>
                <w:szCs w:val="20"/>
                <w:lang w:val="es-ES_tradnl"/>
              </w:rPr>
              <w:t>e un estrecho intercambio entre</w:t>
            </w:r>
            <w:r w:rsidR="00A94B16">
              <w:rPr>
                <w:iCs/>
                <w:sz w:val="20"/>
                <w:szCs w:val="20"/>
                <w:lang w:val="es-ES_tradnl"/>
              </w:rPr>
              <w:t xml:space="preserve"> </w:t>
            </w:r>
            <w:r w:rsidR="00A94B16" w:rsidRPr="00FE6CBA">
              <w:rPr>
                <w:iCs/>
                <w:sz w:val="20"/>
                <w:szCs w:val="20"/>
                <w:lang w:val="es-ES_tradnl"/>
              </w:rPr>
              <w:t>niños y adultos. (Artículo 12, CDN, Observación General No. 12, Comité de los Derechos del Niño, 2009).</w:t>
            </w:r>
          </w:p>
          <w:p w14:paraId="6030F510" w14:textId="4934117A" w:rsidR="00A94B16" w:rsidRPr="00FE6CBA" w:rsidRDefault="00A94B16" w:rsidP="00A94B16">
            <w:pPr>
              <w:spacing w:after="0"/>
              <w:rPr>
                <w:iCs/>
                <w:sz w:val="20"/>
                <w:szCs w:val="20"/>
                <w:lang w:val="es-ES_tradnl"/>
              </w:rPr>
            </w:pPr>
            <w:r w:rsidRPr="00FE6CBA">
              <w:rPr>
                <w:iCs/>
                <w:sz w:val="20"/>
                <w:szCs w:val="20"/>
                <w:lang w:val="es-ES_tradnl"/>
              </w:rPr>
              <w:t>Este indicador se basa en una reco</w:t>
            </w:r>
            <w:r w:rsidR="0094396C">
              <w:rPr>
                <w:iCs/>
                <w:sz w:val="20"/>
                <w:szCs w:val="20"/>
                <w:lang w:val="es-ES_tradnl"/>
              </w:rPr>
              <w:t xml:space="preserve">lección </w:t>
            </w:r>
            <w:r w:rsidRPr="00FE6CBA">
              <w:rPr>
                <w:iCs/>
                <w:sz w:val="20"/>
                <w:szCs w:val="20"/>
                <w:lang w:val="es-ES_tradnl"/>
              </w:rPr>
              <w:t xml:space="preserve">de </w:t>
            </w:r>
            <w:r w:rsidR="0094396C">
              <w:rPr>
                <w:iCs/>
                <w:sz w:val="20"/>
                <w:szCs w:val="20"/>
                <w:lang w:val="es-ES_tradnl"/>
              </w:rPr>
              <w:t>datos</w:t>
            </w:r>
            <w:r w:rsidRPr="00FE6CBA">
              <w:rPr>
                <w:iCs/>
                <w:sz w:val="20"/>
                <w:szCs w:val="20"/>
                <w:lang w:val="es-ES_tradnl"/>
              </w:rPr>
              <w:t xml:space="preserve"> cuantitativ</w:t>
            </w:r>
            <w:r w:rsidR="0094396C">
              <w:rPr>
                <w:iCs/>
                <w:sz w:val="20"/>
                <w:szCs w:val="20"/>
                <w:lang w:val="es-ES_tradnl"/>
              </w:rPr>
              <w:t>os</w:t>
            </w:r>
            <w:r w:rsidRPr="00FE6CBA">
              <w:rPr>
                <w:iCs/>
                <w:sz w:val="20"/>
                <w:szCs w:val="20"/>
                <w:lang w:val="es-ES_tradnl"/>
              </w:rPr>
              <w:t xml:space="preserve"> específic</w:t>
            </w:r>
            <w:r w:rsidR="0094396C">
              <w:rPr>
                <w:iCs/>
                <w:sz w:val="20"/>
                <w:szCs w:val="20"/>
                <w:lang w:val="es-ES_tradnl"/>
              </w:rPr>
              <w:t>os sobre la actividad</w:t>
            </w:r>
            <w:r w:rsidRPr="00FE6CBA">
              <w:rPr>
                <w:iCs/>
                <w:sz w:val="20"/>
                <w:szCs w:val="20"/>
                <w:lang w:val="es-ES_tradnl"/>
              </w:rPr>
              <w:t xml:space="preserve"> de los líderes </w:t>
            </w:r>
            <w:r w:rsidR="0094396C">
              <w:rPr>
                <w:iCs/>
                <w:sz w:val="20"/>
                <w:szCs w:val="20"/>
                <w:lang w:val="es-ES_tradnl"/>
              </w:rPr>
              <w:t>consuetudinarios</w:t>
            </w:r>
            <w:r w:rsidRPr="00FE6CBA">
              <w:rPr>
                <w:iCs/>
                <w:sz w:val="20"/>
                <w:szCs w:val="20"/>
                <w:lang w:val="es-ES_tradnl"/>
              </w:rPr>
              <w:t xml:space="preserve">, lo que representa un nuevo y único campo de </w:t>
            </w:r>
            <w:r w:rsidR="0094396C">
              <w:rPr>
                <w:iCs/>
                <w:sz w:val="20"/>
                <w:szCs w:val="20"/>
                <w:lang w:val="es-ES_tradnl"/>
              </w:rPr>
              <w:t>datos</w:t>
            </w:r>
            <w:r w:rsidRPr="00FE6CBA">
              <w:rPr>
                <w:iCs/>
                <w:sz w:val="20"/>
                <w:szCs w:val="20"/>
                <w:lang w:val="es-ES_tradnl"/>
              </w:rPr>
              <w:t xml:space="preserve"> </w:t>
            </w:r>
            <w:r w:rsidR="00D717F8">
              <w:rPr>
                <w:iCs/>
                <w:sz w:val="20"/>
                <w:szCs w:val="20"/>
                <w:lang w:val="es-ES_tradnl"/>
              </w:rPr>
              <w:t>con respecto a los</w:t>
            </w:r>
            <w:r w:rsidRPr="00FE6CBA">
              <w:rPr>
                <w:iCs/>
                <w:sz w:val="20"/>
                <w:szCs w:val="20"/>
                <w:lang w:val="es-ES_tradnl"/>
              </w:rPr>
              <w:t xml:space="preserve"> datos existentes </w:t>
            </w:r>
            <w:r w:rsidR="00D717F8">
              <w:rPr>
                <w:iCs/>
                <w:sz w:val="20"/>
                <w:szCs w:val="20"/>
                <w:lang w:val="es-ES_tradnl"/>
              </w:rPr>
              <w:t>en materia de</w:t>
            </w:r>
            <w:r w:rsidRPr="00FE6CBA">
              <w:rPr>
                <w:iCs/>
                <w:sz w:val="20"/>
                <w:szCs w:val="20"/>
                <w:lang w:val="es-ES_tradnl"/>
              </w:rPr>
              <w:t xml:space="preserve"> justicia juvenil. El número de casos en que los niños </w:t>
            </w:r>
            <w:r w:rsidR="00D717F8">
              <w:rPr>
                <w:iCs/>
                <w:sz w:val="20"/>
                <w:szCs w:val="20"/>
                <w:lang w:val="es-ES_tradnl"/>
              </w:rPr>
              <w:t>fueron</w:t>
            </w:r>
            <w:r w:rsidRPr="00FE6CBA">
              <w:rPr>
                <w:iCs/>
                <w:sz w:val="20"/>
                <w:szCs w:val="20"/>
                <w:lang w:val="es-ES_tradnl"/>
              </w:rPr>
              <w:t xml:space="preserve"> capaces de </w:t>
            </w:r>
            <w:r w:rsidR="00D72448">
              <w:rPr>
                <w:iCs/>
                <w:sz w:val="20"/>
                <w:szCs w:val="20"/>
                <w:lang w:val="es-ES_tradnl"/>
              </w:rPr>
              <w:t>expresar</w:t>
            </w:r>
            <w:r w:rsidRPr="00FE6CBA">
              <w:rPr>
                <w:iCs/>
                <w:sz w:val="20"/>
                <w:szCs w:val="20"/>
                <w:lang w:val="es-ES_tradnl"/>
              </w:rPr>
              <w:t xml:space="preserve"> su perspectiva indica que los actores han proporcionado un espacio de expresión para el niño, potencialmente a través de un encuentro y </w:t>
            </w:r>
            <w:r w:rsidR="00D717F8">
              <w:rPr>
                <w:iCs/>
                <w:sz w:val="20"/>
                <w:szCs w:val="20"/>
                <w:lang w:val="es-ES_tradnl"/>
              </w:rPr>
              <w:t>un</w:t>
            </w:r>
            <w:r w:rsidRPr="00FE6CBA">
              <w:rPr>
                <w:iCs/>
                <w:sz w:val="20"/>
                <w:szCs w:val="20"/>
                <w:lang w:val="es-ES_tradnl"/>
              </w:rPr>
              <w:t xml:space="preserve"> diálogo.</w:t>
            </w:r>
          </w:p>
          <w:p w14:paraId="2D7FC89F" w14:textId="77777777" w:rsidR="00A94B16" w:rsidRDefault="00A94B16" w:rsidP="00CA36C8">
            <w:pPr>
              <w:spacing w:after="0"/>
              <w:rPr>
                <w:iCs/>
                <w:sz w:val="20"/>
                <w:szCs w:val="20"/>
                <w:lang w:val="es-ES_tradnl"/>
              </w:rPr>
            </w:pPr>
          </w:p>
          <w:p w14:paraId="753C5782" w14:textId="2B1416ED" w:rsidR="007522FF" w:rsidRPr="005A4614" w:rsidRDefault="00CA36C8" w:rsidP="00CA36C8">
            <w:pPr>
              <w:spacing w:after="0"/>
              <w:rPr>
                <w:iCs/>
                <w:sz w:val="20"/>
                <w:szCs w:val="20"/>
                <w:lang w:val="es-ES_tradnl"/>
              </w:rPr>
            </w:pPr>
            <w:r w:rsidRPr="005A4614">
              <w:rPr>
                <w:iCs/>
                <w:sz w:val="20"/>
                <w:szCs w:val="20"/>
                <w:lang w:val="es-ES_tradnl"/>
              </w:rPr>
              <w:t>L</w:t>
            </w:r>
            <w:r w:rsidR="00D717F8">
              <w:rPr>
                <w:iCs/>
                <w:sz w:val="20"/>
                <w:szCs w:val="20"/>
                <w:lang w:val="es-ES_tradnl"/>
              </w:rPr>
              <w:t>imitaciones</w:t>
            </w:r>
            <w:r w:rsidRPr="005A4614">
              <w:rPr>
                <w:iCs/>
                <w:sz w:val="20"/>
                <w:szCs w:val="20"/>
                <w:lang w:val="es-ES_tradnl"/>
              </w:rPr>
              <w:t xml:space="preserve">: </w:t>
            </w:r>
          </w:p>
          <w:p w14:paraId="5C6497E4" w14:textId="11831A1B" w:rsidR="00D717F8" w:rsidRDefault="00D717F8" w:rsidP="005D6B67">
            <w:pPr>
              <w:pStyle w:val="Paragraphedeliste"/>
              <w:numPr>
                <w:ilvl w:val="0"/>
                <w:numId w:val="8"/>
              </w:numPr>
              <w:spacing w:after="0"/>
              <w:rPr>
                <w:iCs/>
                <w:sz w:val="20"/>
                <w:szCs w:val="20"/>
                <w:lang w:val="es-ES_tradnl"/>
              </w:rPr>
            </w:pPr>
            <w:r w:rsidRPr="00FE6CBA">
              <w:rPr>
                <w:iCs/>
                <w:sz w:val="20"/>
                <w:szCs w:val="20"/>
                <w:lang w:val="es-ES_tradnl"/>
              </w:rPr>
              <w:t xml:space="preserve">Como el punto de entrada para este indicador es la actividad </w:t>
            </w:r>
            <w:r w:rsidR="00D87D22">
              <w:rPr>
                <w:iCs/>
                <w:sz w:val="20"/>
                <w:szCs w:val="20"/>
                <w:lang w:val="es-ES_tradnl"/>
              </w:rPr>
              <w:t>consuetudinaria</w:t>
            </w:r>
            <w:r w:rsidRPr="00FE6CBA">
              <w:rPr>
                <w:iCs/>
                <w:sz w:val="20"/>
                <w:szCs w:val="20"/>
                <w:lang w:val="es-ES_tradnl"/>
              </w:rPr>
              <w:t xml:space="preserve">, </w:t>
            </w:r>
            <w:r w:rsidR="000E7050">
              <w:rPr>
                <w:iCs/>
                <w:sz w:val="20"/>
                <w:szCs w:val="20"/>
                <w:lang w:val="es-ES_tradnl"/>
              </w:rPr>
              <w:t xml:space="preserve">y </w:t>
            </w:r>
            <w:r w:rsidRPr="00FE6CBA">
              <w:rPr>
                <w:iCs/>
                <w:sz w:val="20"/>
                <w:szCs w:val="20"/>
                <w:lang w:val="es-ES_tradnl"/>
              </w:rPr>
              <w:t xml:space="preserve">no la actividad </w:t>
            </w:r>
            <w:r w:rsidR="00D87D22">
              <w:rPr>
                <w:iCs/>
                <w:sz w:val="20"/>
                <w:szCs w:val="20"/>
                <w:lang w:val="es-ES_tradnl"/>
              </w:rPr>
              <w:t xml:space="preserve">de la </w:t>
            </w:r>
            <w:r w:rsidRPr="00FE6CBA">
              <w:rPr>
                <w:iCs/>
                <w:sz w:val="20"/>
                <w:szCs w:val="20"/>
                <w:lang w:val="es-ES_tradnl"/>
              </w:rPr>
              <w:t xml:space="preserve">justicia formal, este indicador da </w:t>
            </w:r>
            <w:r w:rsidR="00D87D22">
              <w:rPr>
                <w:iCs/>
                <w:sz w:val="20"/>
                <w:szCs w:val="20"/>
                <w:lang w:val="es-ES_tradnl"/>
              </w:rPr>
              <w:t xml:space="preserve">solamente </w:t>
            </w:r>
            <w:r w:rsidRPr="00FE6CBA">
              <w:rPr>
                <w:iCs/>
                <w:sz w:val="20"/>
                <w:szCs w:val="20"/>
                <w:lang w:val="es-ES_tradnl"/>
              </w:rPr>
              <w:t xml:space="preserve">una visión parcial de </w:t>
            </w:r>
            <w:r w:rsidR="00866DC3">
              <w:rPr>
                <w:iCs/>
                <w:sz w:val="20"/>
                <w:szCs w:val="20"/>
                <w:lang w:val="es-ES_tradnl"/>
              </w:rPr>
              <w:t xml:space="preserve">la totalidad de </w:t>
            </w:r>
            <w:r w:rsidRPr="00FE6CBA">
              <w:rPr>
                <w:iCs/>
                <w:sz w:val="20"/>
                <w:szCs w:val="20"/>
                <w:lang w:val="es-ES_tradnl"/>
              </w:rPr>
              <w:t xml:space="preserve">los casos </w:t>
            </w:r>
            <w:r w:rsidR="00D72448">
              <w:rPr>
                <w:iCs/>
                <w:sz w:val="20"/>
                <w:szCs w:val="20"/>
                <w:lang w:val="es-ES_tradnl"/>
              </w:rPr>
              <w:t>debido a que</w:t>
            </w:r>
            <w:r w:rsidRPr="00FE6CBA">
              <w:rPr>
                <w:iCs/>
                <w:sz w:val="20"/>
                <w:szCs w:val="20"/>
                <w:lang w:val="es-ES_tradnl"/>
              </w:rPr>
              <w:t xml:space="preserve"> los casos </w:t>
            </w:r>
            <w:r w:rsidR="00D72448" w:rsidRPr="00FE6CBA">
              <w:rPr>
                <w:iCs/>
                <w:sz w:val="20"/>
                <w:szCs w:val="20"/>
                <w:lang w:val="es-ES_tradnl"/>
              </w:rPr>
              <w:t xml:space="preserve">generalmente </w:t>
            </w:r>
            <w:r w:rsidRPr="00FE6CBA">
              <w:rPr>
                <w:iCs/>
                <w:sz w:val="20"/>
                <w:szCs w:val="20"/>
                <w:lang w:val="es-ES_tradnl"/>
              </w:rPr>
              <w:t xml:space="preserve">no son </w:t>
            </w:r>
            <w:r w:rsidR="00D87D22">
              <w:rPr>
                <w:iCs/>
                <w:sz w:val="20"/>
                <w:szCs w:val="20"/>
                <w:lang w:val="es-ES_tradnl"/>
              </w:rPr>
              <w:t>registrados</w:t>
            </w:r>
            <w:r w:rsidRPr="00FE6CBA">
              <w:rPr>
                <w:iCs/>
                <w:sz w:val="20"/>
                <w:szCs w:val="20"/>
                <w:lang w:val="es-ES_tradnl"/>
              </w:rPr>
              <w:t xml:space="preserve">. En particular, </w:t>
            </w:r>
            <w:r w:rsidR="00D87D22">
              <w:rPr>
                <w:iCs/>
                <w:sz w:val="20"/>
                <w:szCs w:val="20"/>
                <w:lang w:val="es-ES_tradnl"/>
              </w:rPr>
              <w:t xml:space="preserve">se corre el riesgo de que </w:t>
            </w:r>
            <w:r w:rsidRPr="00FE6CBA">
              <w:rPr>
                <w:iCs/>
                <w:sz w:val="20"/>
                <w:szCs w:val="20"/>
                <w:lang w:val="es-ES_tradnl"/>
              </w:rPr>
              <w:t xml:space="preserve">los casos más sensibles no </w:t>
            </w:r>
            <w:r w:rsidR="00D87D22">
              <w:rPr>
                <w:iCs/>
                <w:sz w:val="20"/>
                <w:szCs w:val="20"/>
                <w:lang w:val="es-ES_tradnl"/>
              </w:rPr>
              <w:t>sean</w:t>
            </w:r>
            <w:r w:rsidRPr="00FE6CBA">
              <w:rPr>
                <w:iCs/>
                <w:sz w:val="20"/>
                <w:szCs w:val="20"/>
                <w:lang w:val="es-ES_tradnl"/>
              </w:rPr>
              <w:t xml:space="preserve"> reportados a Tdh (por ejemplo, los "llamados" crímenes de honor).</w:t>
            </w:r>
          </w:p>
          <w:p w14:paraId="47F2C0B6" w14:textId="4CC36AD6" w:rsidR="00FE6CBA" w:rsidRPr="00B7191C" w:rsidRDefault="00D87D22" w:rsidP="00D87D22">
            <w:pPr>
              <w:pStyle w:val="Paragraphedeliste"/>
              <w:numPr>
                <w:ilvl w:val="0"/>
                <w:numId w:val="8"/>
              </w:numPr>
              <w:spacing w:after="0"/>
              <w:rPr>
                <w:iCs/>
                <w:sz w:val="20"/>
                <w:szCs w:val="20"/>
                <w:lang w:val="es-ES_tradnl"/>
              </w:rPr>
            </w:pPr>
            <w:r w:rsidRPr="00FE6CBA">
              <w:rPr>
                <w:iCs/>
                <w:sz w:val="20"/>
                <w:szCs w:val="20"/>
                <w:lang w:val="es-ES_tradnl"/>
              </w:rPr>
              <w:t>El hecho de que haya encuentros entre</w:t>
            </w:r>
            <w:r>
              <w:rPr>
                <w:iCs/>
                <w:sz w:val="20"/>
                <w:szCs w:val="20"/>
                <w:lang w:val="es-ES_tradnl"/>
              </w:rPr>
              <w:t xml:space="preserve"> los</w:t>
            </w:r>
            <w:r w:rsidRPr="00FE6CBA">
              <w:rPr>
                <w:iCs/>
                <w:sz w:val="20"/>
                <w:szCs w:val="20"/>
                <w:lang w:val="es-ES_tradnl"/>
              </w:rPr>
              <w:t xml:space="preserve"> actores de la justicia y los niños no significa </w:t>
            </w:r>
            <w:r w:rsidRPr="00D87D22">
              <w:rPr>
                <w:i/>
                <w:iCs/>
                <w:sz w:val="20"/>
                <w:szCs w:val="20"/>
                <w:lang w:val="es-ES_tradnl"/>
              </w:rPr>
              <w:t>per se</w:t>
            </w:r>
            <w:r w:rsidRPr="00FE6CBA">
              <w:rPr>
                <w:iCs/>
                <w:sz w:val="20"/>
                <w:szCs w:val="20"/>
                <w:lang w:val="es-ES_tradnl"/>
              </w:rPr>
              <w:t xml:space="preserve"> que el derecho a ser </w:t>
            </w:r>
            <w:r w:rsidR="00857591">
              <w:rPr>
                <w:iCs/>
                <w:sz w:val="20"/>
                <w:szCs w:val="20"/>
                <w:lang w:val="es-ES_tradnl"/>
              </w:rPr>
              <w:t>escuchados</w:t>
            </w:r>
            <w:r w:rsidRPr="00FE6CBA">
              <w:rPr>
                <w:iCs/>
                <w:sz w:val="20"/>
                <w:szCs w:val="20"/>
                <w:lang w:val="es-ES_tradnl"/>
              </w:rPr>
              <w:t xml:space="preserve"> </w:t>
            </w:r>
            <w:r>
              <w:rPr>
                <w:iCs/>
                <w:sz w:val="20"/>
                <w:szCs w:val="20"/>
                <w:lang w:val="es-ES_tradnl"/>
              </w:rPr>
              <w:t xml:space="preserve">se haya podido materializar </w:t>
            </w:r>
            <w:r w:rsidRPr="00FE6CBA">
              <w:rPr>
                <w:iCs/>
                <w:sz w:val="20"/>
                <w:szCs w:val="20"/>
                <w:lang w:val="es-ES_tradnl"/>
              </w:rPr>
              <w:t xml:space="preserve">según los principios éticos mencionados por el </w:t>
            </w:r>
            <w:r>
              <w:rPr>
                <w:iCs/>
                <w:sz w:val="20"/>
                <w:szCs w:val="20"/>
                <w:lang w:val="es-ES_tradnl"/>
              </w:rPr>
              <w:t>C</w:t>
            </w:r>
            <w:r w:rsidRPr="00FE6CBA">
              <w:rPr>
                <w:iCs/>
                <w:sz w:val="20"/>
                <w:szCs w:val="20"/>
                <w:lang w:val="es-ES_tradnl"/>
              </w:rPr>
              <w:t xml:space="preserve">omité de los </w:t>
            </w:r>
            <w:r>
              <w:rPr>
                <w:iCs/>
                <w:sz w:val="20"/>
                <w:szCs w:val="20"/>
                <w:lang w:val="es-ES_tradnl"/>
              </w:rPr>
              <w:t>D</w:t>
            </w:r>
            <w:r w:rsidRPr="00FE6CBA">
              <w:rPr>
                <w:iCs/>
                <w:sz w:val="20"/>
                <w:szCs w:val="20"/>
                <w:lang w:val="es-ES_tradnl"/>
              </w:rPr>
              <w:t xml:space="preserve">erechos del </w:t>
            </w:r>
            <w:r>
              <w:rPr>
                <w:iCs/>
                <w:sz w:val="20"/>
                <w:szCs w:val="20"/>
                <w:lang w:val="es-ES_tradnl"/>
              </w:rPr>
              <w:t>N</w:t>
            </w:r>
            <w:r w:rsidRPr="00FE6CBA">
              <w:rPr>
                <w:iCs/>
                <w:sz w:val="20"/>
                <w:szCs w:val="20"/>
                <w:lang w:val="es-ES_tradnl"/>
              </w:rPr>
              <w:t>iño. En efecto, el hecho de que el niño ha</w:t>
            </w:r>
            <w:r>
              <w:rPr>
                <w:iCs/>
                <w:sz w:val="20"/>
                <w:szCs w:val="20"/>
                <w:lang w:val="es-ES_tradnl"/>
              </w:rPr>
              <w:t>ya</w:t>
            </w:r>
            <w:r w:rsidRPr="00FE6CBA">
              <w:rPr>
                <w:iCs/>
                <w:sz w:val="20"/>
                <w:szCs w:val="20"/>
                <w:lang w:val="es-ES_tradnl"/>
              </w:rPr>
              <w:t xml:space="preserve"> sido </w:t>
            </w:r>
            <w:r w:rsidR="00857591">
              <w:rPr>
                <w:iCs/>
                <w:sz w:val="20"/>
                <w:szCs w:val="20"/>
                <w:lang w:val="es-ES_tradnl"/>
              </w:rPr>
              <w:t>escuchado</w:t>
            </w:r>
            <w:r w:rsidRPr="00FE6CBA">
              <w:rPr>
                <w:iCs/>
                <w:sz w:val="20"/>
                <w:szCs w:val="20"/>
                <w:lang w:val="es-ES_tradnl"/>
              </w:rPr>
              <w:t xml:space="preserve"> no significa </w:t>
            </w:r>
            <w:r w:rsidRPr="00D87D22">
              <w:rPr>
                <w:i/>
                <w:iCs/>
                <w:sz w:val="20"/>
                <w:szCs w:val="20"/>
                <w:lang w:val="es-ES_tradnl"/>
              </w:rPr>
              <w:t>de facto</w:t>
            </w:r>
            <w:r w:rsidRPr="00FE6CBA">
              <w:rPr>
                <w:iCs/>
                <w:sz w:val="20"/>
                <w:szCs w:val="20"/>
                <w:lang w:val="es-ES_tradnl"/>
              </w:rPr>
              <w:t xml:space="preserve"> que esta participación </w:t>
            </w:r>
            <w:r>
              <w:rPr>
                <w:iCs/>
                <w:sz w:val="20"/>
                <w:szCs w:val="20"/>
                <w:lang w:val="es-ES_tradnl"/>
              </w:rPr>
              <w:t xml:space="preserve">haya podido </w:t>
            </w:r>
            <w:r w:rsidRPr="00FE6CBA">
              <w:rPr>
                <w:iCs/>
                <w:sz w:val="20"/>
                <w:szCs w:val="20"/>
                <w:lang w:val="es-ES_tradnl"/>
              </w:rPr>
              <w:t xml:space="preserve">influir en la decisión </w:t>
            </w:r>
            <w:r>
              <w:rPr>
                <w:iCs/>
                <w:sz w:val="20"/>
                <w:szCs w:val="20"/>
                <w:lang w:val="es-ES_tradnl"/>
              </w:rPr>
              <w:t xml:space="preserve">de </w:t>
            </w:r>
            <w:r w:rsidRPr="00FE6CBA">
              <w:rPr>
                <w:iCs/>
                <w:sz w:val="20"/>
                <w:szCs w:val="20"/>
                <w:lang w:val="es-ES_tradnl"/>
              </w:rPr>
              <w:t xml:space="preserve">la autoridad </w:t>
            </w:r>
            <w:r>
              <w:rPr>
                <w:iCs/>
                <w:sz w:val="20"/>
                <w:szCs w:val="20"/>
                <w:lang w:val="es-ES_tradnl"/>
              </w:rPr>
              <w:t xml:space="preserve">respecto al </w:t>
            </w:r>
            <w:r w:rsidRPr="00FE6CBA">
              <w:rPr>
                <w:iCs/>
                <w:sz w:val="20"/>
                <w:szCs w:val="20"/>
                <w:lang w:val="es-ES_tradnl"/>
              </w:rPr>
              <w:t xml:space="preserve">caso. Sólo un estudio cualitativo a </w:t>
            </w:r>
            <w:r>
              <w:rPr>
                <w:iCs/>
                <w:sz w:val="20"/>
                <w:szCs w:val="20"/>
                <w:lang w:val="es-ES_tradnl"/>
              </w:rPr>
              <w:t xml:space="preserve">profundidad permitiría medir </w:t>
            </w:r>
            <w:r w:rsidRPr="00FE6CBA">
              <w:rPr>
                <w:iCs/>
                <w:sz w:val="20"/>
                <w:szCs w:val="20"/>
                <w:lang w:val="es-ES_tradnl"/>
              </w:rPr>
              <w:t>el grado de influencia de la participación de</w:t>
            </w:r>
            <w:r w:rsidR="00857591">
              <w:rPr>
                <w:iCs/>
                <w:sz w:val="20"/>
                <w:szCs w:val="20"/>
                <w:lang w:val="es-ES_tradnl"/>
              </w:rPr>
              <w:t>l</w:t>
            </w:r>
            <w:r w:rsidRPr="00FE6CBA">
              <w:rPr>
                <w:iCs/>
                <w:sz w:val="20"/>
                <w:szCs w:val="20"/>
                <w:lang w:val="es-ES_tradnl"/>
              </w:rPr>
              <w:t xml:space="preserve"> niño en la decisión</w:t>
            </w:r>
            <w:r>
              <w:rPr>
                <w:iCs/>
                <w:sz w:val="20"/>
                <w:szCs w:val="20"/>
                <w:lang w:val="es-ES_tradnl"/>
              </w:rPr>
              <w:t>.</w:t>
            </w:r>
          </w:p>
        </w:tc>
      </w:tr>
      <w:tr w:rsidR="00691A2B" w:rsidRPr="00CB2CED" w14:paraId="0710DBF8" w14:textId="77777777" w:rsidTr="00C3542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5948AB2" w14:textId="6E9BCD2A" w:rsidR="00691A2B" w:rsidRPr="005A4614" w:rsidRDefault="00691A2B" w:rsidP="00D87D22">
            <w:pPr>
              <w:tabs>
                <w:tab w:val="left" w:pos="3960"/>
              </w:tabs>
              <w:spacing w:after="12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 w:eastAsia="fr-FR"/>
              </w:rPr>
            </w:pPr>
            <w:r w:rsidRPr="005A4614"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 w:eastAsia="fr-FR"/>
              </w:rPr>
              <w:t>Uni</w:t>
            </w:r>
            <w:r w:rsidR="00D87D22"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 w:eastAsia="fr-FR"/>
              </w:rPr>
              <w:t xml:space="preserve">dad y desagregación 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FCF8BA" w14:textId="36A3D9D1" w:rsidR="00F031CA" w:rsidRPr="00CB2CED" w:rsidRDefault="00F031CA" w:rsidP="00F031CA">
            <w:pPr>
              <w:spacing w:after="0"/>
              <w:rPr>
                <w:iCs/>
                <w:sz w:val="20"/>
                <w:szCs w:val="20"/>
                <w:lang w:val="es-ES_tradnl"/>
              </w:rPr>
            </w:pPr>
            <w:r w:rsidRPr="00F031CA">
              <w:rPr>
                <w:iCs/>
                <w:sz w:val="20"/>
                <w:szCs w:val="20"/>
                <w:lang w:val="es-ES_tradnl"/>
              </w:rPr>
              <w:t xml:space="preserve">Número de casos = número de procedimientos que involucran a un niño en contacto con la ley administrada por </w:t>
            </w:r>
            <w:r w:rsidR="00946AAA">
              <w:rPr>
                <w:iCs/>
                <w:sz w:val="20"/>
                <w:szCs w:val="20"/>
                <w:lang w:val="es-ES_tradnl"/>
              </w:rPr>
              <w:t>un</w:t>
            </w:r>
            <w:r w:rsidR="00946AAA" w:rsidRPr="00CB2CED">
              <w:rPr>
                <w:iCs/>
                <w:sz w:val="20"/>
                <w:szCs w:val="20"/>
                <w:lang w:val="es-ES_tradnl"/>
              </w:rPr>
              <w:t>a</w:t>
            </w:r>
            <w:r w:rsidRPr="00CB2CED">
              <w:rPr>
                <w:iCs/>
                <w:sz w:val="20"/>
                <w:szCs w:val="20"/>
                <w:lang w:val="es-ES_tradnl"/>
              </w:rPr>
              <w:t xml:space="preserve"> autoridad de justicia consuetudinaria</w:t>
            </w:r>
            <w:r w:rsidR="001C064E" w:rsidRPr="00CB2CED">
              <w:rPr>
                <w:iCs/>
                <w:sz w:val="20"/>
                <w:szCs w:val="20"/>
                <w:lang w:val="es-ES_tradnl"/>
              </w:rPr>
              <w:t>.</w:t>
            </w:r>
          </w:p>
          <w:p w14:paraId="5D043FCF" w14:textId="08BCAD05" w:rsidR="00691A2B" w:rsidRPr="001C064E" w:rsidRDefault="00F031CA" w:rsidP="00D25EFF">
            <w:pPr>
              <w:spacing w:after="0"/>
              <w:rPr>
                <w:iCs/>
                <w:sz w:val="20"/>
                <w:szCs w:val="20"/>
                <w:lang w:val="es-ES_tradnl"/>
              </w:rPr>
            </w:pPr>
            <w:r w:rsidRPr="00CB2CED">
              <w:rPr>
                <w:iCs/>
                <w:sz w:val="20"/>
                <w:szCs w:val="20"/>
                <w:lang w:val="es-ES_tradnl"/>
              </w:rPr>
              <w:t>La des</w:t>
            </w:r>
            <w:r w:rsidR="001C064E" w:rsidRPr="00CB2CED">
              <w:rPr>
                <w:iCs/>
                <w:sz w:val="20"/>
                <w:szCs w:val="20"/>
                <w:lang w:val="es-ES_tradnl"/>
              </w:rPr>
              <w:t xml:space="preserve">agregación </w:t>
            </w:r>
            <w:r w:rsidRPr="00CB2CED">
              <w:rPr>
                <w:iCs/>
                <w:sz w:val="20"/>
                <w:szCs w:val="20"/>
                <w:lang w:val="es-ES_tradnl"/>
              </w:rPr>
              <w:t xml:space="preserve">se </w:t>
            </w:r>
            <w:r w:rsidR="001C064E" w:rsidRPr="00CB2CED">
              <w:rPr>
                <w:iCs/>
                <w:sz w:val="20"/>
                <w:szCs w:val="20"/>
                <w:lang w:val="es-ES_tradnl"/>
              </w:rPr>
              <w:t xml:space="preserve">hace con relación al género </w:t>
            </w:r>
            <w:r w:rsidRPr="00CB2CED">
              <w:rPr>
                <w:iCs/>
                <w:sz w:val="20"/>
                <w:szCs w:val="20"/>
                <w:lang w:val="es-ES_tradnl"/>
              </w:rPr>
              <w:t xml:space="preserve">del niño, el tipo de conflicto, la edad del niño y el </w:t>
            </w:r>
            <w:r w:rsidR="00D25EFF" w:rsidRPr="00CB2CED">
              <w:rPr>
                <w:iCs/>
                <w:sz w:val="20"/>
                <w:szCs w:val="20"/>
                <w:lang w:val="es-ES_tradnl"/>
              </w:rPr>
              <w:t>papel</w:t>
            </w:r>
            <w:r w:rsidRPr="00CB2CED">
              <w:rPr>
                <w:iCs/>
                <w:sz w:val="20"/>
                <w:szCs w:val="20"/>
                <w:lang w:val="es-ES_tradnl"/>
              </w:rPr>
              <w:t xml:space="preserve"> del niño (autores, víctima, testigo)</w:t>
            </w:r>
            <w:r w:rsidR="001C064E" w:rsidRPr="00CB2CED">
              <w:rPr>
                <w:iCs/>
                <w:sz w:val="20"/>
                <w:szCs w:val="20"/>
                <w:lang w:val="es-ES_tradnl"/>
              </w:rPr>
              <w:t>.</w:t>
            </w:r>
          </w:p>
        </w:tc>
      </w:tr>
      <w:tr w:rsidR="00691A2B" w:rsidRPr="005A4614" w14:paraId="1FA222F8" w14:textId="77777777" w:rsidTr="00C3542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CD35E8F" w14:textId="728385A9" w:rsidR="00691A2B" w:rsidRPr="005A4614" w:rsidRDefault="001C064E" w:rsidP="00203871">
            <w:pPr>
              <w:tabs>
                <w:tab w:val="left" w:pos="3960"/>
              </w:tabs>
              <w:spacing w:after="12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 w:eastAsia="fr-FR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 w:eastAsia="fr-FR"/>
              </w:rPr>
              <w:t>Modo de cálculo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FFF578" w14:textId="7129C931" w:rsidR="00F943C8" w:rsidRPr="00F943C8" w:rsidRDefault="00F943C8" w:rsidP="00F943C8">
            <w:pPr>
              <w:spacing w:after="0"/>
              <w:rPr>
                <w:iCs/>
                <w:sz w:val="20"/>
                <w:szCs w:val="20"/>
                <w:lang w:val="es-ES_tradnl"/>
              </w:rPr>
            </w:pPr>
            <w:r w:rsidRPr="00F943C8">
              <w:rPr>
                <w:iCs/>
                <w:sz w:val="20"/>
                <w:szCs w:val="20"/>
                <w:lang w:val="es-ES_tradnl"/>
              </w:rPr>
              <w:t>Este indicador se refiere a</w:t>
            </w:r>
            <w:r w:rsidR="00AB1E44">
              <w:rPr>
                <w:iCs/>
                <w:sz w:val="20"/>
                <w:szCs w:val="20"/>
                <w:lang w:val="es-ES_tradnl"/>
              </w:rPr>
              <w:t xml:space="preserve"> la totalidad de</w:t>
            </w:r>
            <w:r w:rsidRPr="00F943C8">
              <w:rPr>
                <w:iCs/>
                <w:sz w:val="20"/>
                <w:szCs w:val="20"/>
                <w:lang w:val="es-ES_tradnl"/>
              </w:rPr>
              <w:t xml:space="preserve"> los casos </w:t>
            </w:r>
            <w:r w:rsidR="00AB1E44">
              <w:rPr>
                <w:iCs/>
                <w:sz w:val="20"/>
                <w:szCs w:val="20"/>
                <w:lang w:val="es-ES_tradnl"/>
              </w:rPr>
              <w:t>procesados</w:t>
            </w:r>
            <w:r w:rsidRPr="00F943C8">
              <w:rPr>
                <w:iCs/>
                <w:sz w:val="20"/>
                <w:szCs w:val="20"/>
                <w:lang w:val="es-ES_tradnl"/>
              </w:rPr>
              <w:t xml:space="preserve"> por un grupo de actores </w:t>
            </w:r>
            <w:r w:rsidR="00506C37">
              <w:rPr>
                <w:iCs/>
                <w:sz w:val="20"/>
                <w:szCs w:val="20"/>
                <w:lang w:val="es-ES_tradnl"/>
              </w:rPr>
              <w:t xml:space="preserve">consuetudinarios </w:t>
            </w:r>
            <w:r w:rsidRPr="00F943C8">
              <w:rPr>
                <w:iCs/>
                <w:sz w:val="20"/>
                <w:szCs w:val="20"/>
                <w:lang w:val="es-ES_tradnl"/>
              </w:rPr>
              <w:t>en un período continuo (mínimo 1 año).</w:t>
            </w:r>
          </w:p>
          <w:p w14:paraId="0878DAC8" w14:textId="77777777" w:rsidR="00F943C8" w:rsidRPr="00F943C8" w:rsidRDefault="00F943C8" w:rsidP="00F943C8">
            <w:pPr>
              <w:spacing w:after="0"/>
              <w:rPr>
                <w:iCs/>
                <w:sz w:val="20"/>
                <w:szCs w:val="20"/>
                <w:lang w:val="es-ES_tradnl"/>
              </w:rPr>
            </w:pPr>
          </w:p>
          <w:p w14:paraId="1F6DEA7F" w14:textId="1DE90164" w:rsidR="00F943C8" w:rsidRPr="00F943C8" w:rsidRDefault="00F943C8" w:rsidP="00506C37">
            <w:pPr>
              <w:spacing w:after="0"/>
              <w:jc w:val="both"/>
              <w:rPr>
                <w:iCs/>
                <w:sz w:val="20"/>
                <w:szCs w:val="20"/>
                <w:lang w:val="es-ES_tradnl"/>
              </w:rPr>
            </w:pPr>
            <w:r w:rsidRPr="00F943C8">
              <w:rPr>
                <w:iCs/>
                <w:sz w:val="20"/>
                <w:szCs w:val="20"/>
                <w:lang w:val="es-ES_tradnl"/>
              </w:rPr>
              <w:lastRenderedPageBreak/>
              <w:t xml:space="preserve">Numerador: Número de casos </w:t>
            </w:r>
            <w:r w:rsidR="00506C37">
              <w:rPr>
                <w:iCs/>
                <w:sz w:val="20"/>
                <w:szCs w:val="20"/>
                <w:lang w:val="es-ES_tradnl"/>
              </w:rPr>
              <w:t>que involucran a</w:t>
            </w:r>
            <w:r w:rsidRPr="00F943C8">
              <w:rPr>
                <w:iCs/>
                <w:sz w:val="20"/>
                <w:szCs w:val="20"/>
                <w:lang w:val="es-ES_tradnl"/>
              </w:rPr>
              <w:t xml:space="preserve"> niños </w:t>
            </w:r>
            <w:r w:rsidR="00AB1E44">
              <w:rPr>
                <w:iCs/>
                <w:sz w:val="20"/>
                <w:szCs w:val="20"/>
                <w:lang w:val="es-ES_tradnl"/>
              </w:rPr>
              <w:t>procesados</w:t>
            </w:r>
            <w:r w:rsidRPr="00F943C8">
              <w:rPr>
                <w:iCs/>
                <w:sz w:val="20"/>
                <w:szCs w:val="20"/>
                <w:lang w:val="es-ES_tradnl"/>
              </w:rPr>
              <w:t xml:space="preserve"> </w:t>
            </w:r>
            <w:r w:rsidR="00506C37">
              <w:rPr>
                <w:iCs/>
                <w:sz w:val="20"/>
                <w:szCs w:val="20"/>
                <w:lang w:val="es-ES_tradnl"/>
              </w:rPr>
              <w:t xml:space="preserve">por actores consuetudinarios </w:t>
            </w:r>
            <w:r w:rsidRPr="00F943C8">
              <w:rPr>
                <w:iCs/>
                <w:sz w:val="20"/>
                <w:szCs w:val="20"/>
                <w:lang w:val="es-ES_tradnl"/>
              </w:rPr>
              <w:t xml:space="preserve">que se reunieron y </w:t>
            </w:r>
            <w:r w:rsidR="00506C37">
              <w:rPr>
                <w:iCs/>
                <w:sz w:val="20"/>
                <w:szCs w:val="20"/>
                <w:lang w:val="es-ES_tradnl"/>
              </w:rPr>
              <w:t xml:space="preserve">fueron </w:t>
            </w:r>
            <w:r w:rsidRPr="00F943C8">
              <w:rPr>
                <w:iCs/>
                <w:sz w:val="20"/>
                <w:szCs w:val="20"/>
                <w:lang w:val="es-ES_tradnl"/>
              </w:rPr>
              <w:t xml:space="preserve">escuchados por los líderes </w:t>
            </w:r>
            <w:r w:rsidR="00506C37">
              <w:rPr>
                <w:iCs/>
                <w:sz w:val="20"/>
                <w:szCs w:val="20"/>
                <w:lang w:val="es-ES_tradnl"/>
              </w:rPr>
              <w:t>consuetudinarios</w:t>
            </w:r>
            <w:r w:rsidRPr="00F943C8">
              <w:rPr>
                <w:iCs/>
                <w:sz w:val="20"/>
                <w:szCs w:val="20"/>
                <w:lang w:val="es-ES_tradnl"/>
              </w:rPr>
              <w:t>.</w:t>
            </w:r>
          </w:p>
          <w:p w14:paraId="1AA74F83" w14:textId="43F1CF7A" w:rsidR="00DA315C" w:rsidRPr="005A4614" w:rsidRDefault="00F943C8" w:rsidP="00CB2CED">
            <w:pPr>
              <w:spacing w:after="0"/>
              <w:rPr>
                <w:i/>
                <w:sz w:val="20"/>
                <w:szCs w:val="20"/>
                <w:lang w:val="es-ES_tradnl"/>
              </w:rPr>
            </w:pPr>
            <w:r w:rsidRPr="00F943C8">
              <w:rPr>
                <w:iCs/>
                <w:sz w:val="20"/>
                <w:szCs w:val="20"/>
                <w:lang w:val="es-ES_tradnl"/>
              </w:rPr>
              <w:t xml:space="preserve">Denominador: Número total de casos de niños </w:t>
            </w:r>
            <w:r w:rsidR="00AB1E44">
              <w:rPr>
                <w:iCs/>
                <w:sz w:val="20"/>
                <w:szCs w:val="20"/>
                <w:lang w:val="es-ES_tradnl"/>
              </w:rPr>
              <w:t>procesados</w:t>
            </w:r>
            <w:r w:rsidRPr="00F943C8">
              <w:rPr>
                <w:iCs/>
                <w:sz w:val="20"/>
                <w:szCs w:val="20"/>
                <w:lang w:val="es-ES_tradnl"/>
              </w:rPr>
              <w:t xml:space="preserve"> por los </w:t>
            </w:r>
            <w:r w:rsidR="00506C37">
              <w:rPr>
                <w:iCs/>
                <w:sz w:val="20"/>
                <w:szCs w:val="20"/>
                <w:lang w:val="es-ES_tradnl"/>
              </w:rPr>
              <w:t>actores consuetudinarios</w:t>
            </w:r>
            <w:r w:rsidRPr="00F943C8">
              <w:rPr>
                <w:iCs/>
                <w:sz w:val="20"/>
                <w:szCs w:val="20"/>
                <w:lang w:val="es-ES_tradnl"/>
              </w:rPr>
              <w:t>.</w:t>
            </w:r>
            <w:r w:rsidR="001A0458" w:rsidRPr="005A4614">
              <w:rPr>
                <w:iCs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691A2B" w:rsidRPr="00CB2CED" w14:paraId="1CAC24BA" w14:textId="77777777" w:rsidTr="00C3542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A24376C" w14:textId="2FD3F472" w:rsidR="00691A2B" w:rsidRPr="005A4614" w:rsidRDefault="00506C37" w:rsidP="00203871">
            <w:pPr>
              <w:tabs>
                <w:tab w:val="left" w:pos="3960"/>
              </w:tabs>
              <w:spacing w:after="12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 w:eastAsia="fr-FR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 w:eastAsia="fr-FR"/>
              </w:rPr>
              <w:lastRenderedPageBreak/>
              <w:t>Línea de base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6EEDF8" w14:textId="31D2333F" w:rsidR="00691A2B" w:rsidRPr="005A4614" w:rsidRDefault="00506C37" w:rsidP="00603BC7">
            <w:pPr>
              <w:spacing w:after="0"/>
              <w:rPr>
                <w:iCs/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No es necesaria ninguna línea de base</w:t>
            </w:r>
            <w:r w:rsidR="00421F8D" w:rsidRPr="005A4614">
              <w:rPr>
                <w:iCs/>
                <w:sz w:val="20"/>
                <w:szCs w:val="20"/>
                <w:lang w:val="es-ES_tradnl"/>
              </w:rPr>
              <w:t xml:space="preserve">. </w:t>
            </w:r>
          </w:p>
        </w:tc>
      </w:tr>
      <w:tr w:rsidR="00691A2B" w:rsidRPr="00CB2CED" w14:paraId="7113CD7C" w14:textId="77777777" w:rsidTr="00C3542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309C10D" w14:textId="4D3DAE81" w:rsidR="00691A2B" w:rsidRPr="005A4614" w:rsidRDefault="00506C37" w:rsidP="00203871">
            <w:pPr>
              <w:tabs>
                <w:tab w:val="left" w:pos="3960"/>
              </w:tabs>
              <w:spacing w:after="12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 w:eastAsia="fr-FR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 w:eastAsia="fr-FR"/>
              </w:rPr>
              <w:t>Fuentes y métodos de recolección</w:t>
            </w:r>
            <w:r w:rsidR="00691A2B" w:rsidRPr="005A4614"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 w:eastAsia="fr-FR"/>
              </w:rPr>
              <w:t xml:space="preserve"> 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50D632" w14:textId="0406EC4F" w:rsidR="00506C37" w:rsidRPr="00506C37" w:rsidRDefault="00506C37" w:rsidP="00506C37">
            <w:pPr>
              <w:spacing w:after="0"/>
              <w:rPr>
                <w:iCs/>
                <w:sz w:val="20"/>
                <w:szCs w:val="20"/>
                <w:lang w:val="es-ES_tradnl"/>
              </w:rPr>
            </w:pPr>
            <w:r w:rsidRPr="00506C37">
              <w:rPr>
                <w:iCs/>
                <w:sz w:val="20"/>
                <w:szCs w:val="20"/>
                <w:lang w:val="es-ES_tradnl"/>
              </w:rPr>
              <w:t xml:space="preserve">Los datos </w:t>
            </w:r>
            <w:r w:rsidR="003503BC">
              <w:rPr>
                <w:iCs/>
                <w:sz w:val="20"/>
                <w:szCs w:val="20"/>
                <w:lang w:val="es-ES_tradnl"/>
              </w:rPr>
              <w:t>a</w:t>
            </w:r>
            <w:r w:rsidRPr="00506C37">
              <w:rPr>
                <w:iCs/>
                <w:sz w:val="20"/>
                <w:szCs w:val="20"/>
                <w:lang w:val="es-ES_tradnl"/>
              </w:rPr>
              <w:t xml:space="preserve"> reco</w:t>
            </w:r>
            <w:r w:rsidR="003503BC">
              <w:rPr>
                <w:iCs/>
                <w:sz w:val="20"/>
                <w:szCs w:val="20"/>
                <w:lang w:val="es-ES_tradnl"/>
              </w:rPr>
              <w:t xml:space="preserve">lectar </w:t>
            </w:r>
            <w:r w:rsidRPr="00506C37">
              <w:rPr>
                <w:iCs/>
                <w:sz w:val="20"/>
                <w:szCs w:val="20"/>
                <w:lang w:val="es-ES_tradnl"/>
              </w:rPr>
              <w:t xml:space="preserve">en relación con estos dos indicadores se incluyen en el trabajo de recolección de datos </w:t>
            </w:r>
            <w:r w:rsidR="003503BC">
              <w:rPr>
                <w:iCs/>
                <w:sz w:val="20"/>
                <w:szCs w:val="20"/>
                <w:lang w:val="es-ES_tradnl"/>
              </w:rPr>
              <w:t xml:space="preserve">realizado </w:t>
            </w:r>
            <w:r w:rsidRPr="00506C37">
              <w:rPr>
                <w:iCs/>
                <w:sz w:val="20"/>
                <w:szCs w:val="20"/>
                <w:lang w:val="es-ES_tradnl"/>
              </w:rPr>
              <w:t>p</w:t>
            </w:r>
            <w:r w:rsidR="003503BC">
              <w:rPr>
                <w:iCs/>
                <w:sz w:val="20"/>
                <w:szCs w:val="20"/>
                <w:lang w:val="es-ES_tradnl"/>
              </w:rPr>
              <w:t>or</w:t>
            </w:r>
            <w:r w:rsidRPr="00506C37">
              <w:rPr>
                <w:iCs/>
                <w:sz w:val="20"/>
                <w:szCs w:val="20"/>
                <w:lang w:val="es-ES_tradnl"/>
              </w:rPr>
              <w:t xml:space="preserve"> el proyecto </w:t>
            </w:r>
            <w:r w:rsidR="003503BC">
              <w:rPr>
                <w:iCs/>
                <w:sz w:val="20"/>
                <w:szCs w:val="20"/>
                <w:lang w:val="es-ES_tradnl"/>
              </w:rPr>
              <w:t xml:space="preserve">IJS. Se realiza con los líderes consuetudinarios </w:t>
            </w:r>
            <w:r w:rsidRPr="00506C37">
              <w:rPr>
                <w:iCs/>
                <w:sz w:val="20"/>
                <w:szCs w:val="20"/>
                <w:lang w:val="es-ES_tradnl"/>
              </w:rPr>
              <w:t xml:space="preserve">en cada país </w:t>
            </w:r>
            <w:r w:rsidR="003503BC">
              <w:rPr>
                <w:iCs/>
                <w:sz w:val="20"/>
                <w:szCs w:val="20"/>
                <w:lang w:val="es-ES_tradnl"/>
              </w:rPr>
              <w:t>objetivo</w:t>
            </w:r>
            <w:r w:rsidRPr="00506C37">
              <w:rPr>
                <w:iCs/>
                <w:sz w:val="20"/>
                <w:szCs w:val="20"/>
                <w:lang w:val="es-ES_tradnl"/>
              </w:rPr>
              <w:t xml:space="preserve">. El método de </w:t>
            </w:r>
            <w:r w:rsidR="003503BC">
              <w:rPr>
                <w:iCs/>
                <w:sz w:val="20"/>
                <w:szCs w:val="20"/>
                <w:lang w:val="es-ES_tradnl"/>
              </w:rPr>
              <w:t xml:space="preserve">recolección </w:t>
            </w:r>
            <w:r w:rsidRPr="00506C37">
              <w:rPr>
                <w:iCs/>
                <w:sz w:val="20"/>
                <w:szCs w:val="20"/>
                <w:lang w:val="es-ES_tradnl"/>
              </w:rPr>
              <w:t xml:space="preserve">es </w:t>
            </w:r>
            <w:r w:rsidR="003503BC">
              <w:rPr>
                <w:iCs/>
                <w:sz w:val="20"/>
                <w:szCs w:val="20"/>
                <w:lang w:val="es-ES_tradnl"/>
              </w:rPr>
              <w:t>el</w:t>
            </w:r>
            <w:r w:rsidRPr="00506C37">
              <w:rPr>
                <w:iCs/>
                <w:sz w:val="20"/>
                <w:szCs w:val="20"/>
                <w:lang w:val="es-ES_tradnl"/>
              </w:rPr>
              <w:t xml:space="preserve"> siguiente:</w:t>
            </w:r>
          </w:p>
          <w:p w14:paraId="4022195B" w14:textId="473A8B59" w:rsidR="00421F8D" w:rsidRPr="005A4614" w:rsidRDefault="003503BC" w:rsidP="00D25EFF">
            <w:pPr>
              <w:pStyle w:val="Paragraphedeliste"/>
              <w:numPr>
                <w:ilvl w:val="0"/>
                <w:numId w:val="6"/>
              </w:numPr>
              <w:spacing w:after="0"/>
              <w:jc w:val="both"/>
              <w:rPr>
                <w:iCs/>
                <w:sz w:val="20"/>
                <w:szCs w:val="20"/>
                <w:lang w:val="es-ES_tradnl"/>
              </w:rPr>
            </w:pPr>
            <w:r>
              <w:rPr>
                <w:iCs/>
                <w:sz w:val="20"/>
                <w:szCs w:val="20"/>
                <w:lang w:val="es-ES_tradnl"/>
              </w:rPr>
              <w:t xml:space="preserve">Se realiza un mapeo para </w:t>
            </w:r>
            <w:r w:rsidRPr="00506C37">
              <w:rPr>
                <w:iCs/>
                <w:sz w:val="20"/>
                <w:szCs w:val="20"/>
                <w:lang w:val="es-ES_tradnl"/>
              </w:rPr>
              <w:t xml:space="preserve">identificar </w:t>
            </w:r>
            <w:r>
              <w:rPr>
                <w:iCs/>
                <w:sz w:val="20"/>
                <w:szCs w:val="20"/>
                <w:lang w:val="es-ES_tradnl"/>
              </w:rPr>
              <w:t xml:space="preserve">a </w:t>
            </w:r>
            <w:r w:rsidRPr="00506C37">
              <w:rPr>
                <w:iCs/>
                <w:sz w:val="20"/>
                <w:szCs w:val="20"/>
                <w:lang w:val="es-ES_tradnl"/>
              </w:rPr>
              <w:t xml:space="preserve">la totalidad de los líderes </w:t>
            </w:r>
            <w:r>
              <w:rPr>
                <w:iCs/>
                <w:sz w:val="20"/>
                <w:szCs w:val="20"/>
                <w:lang w:val="es-ES_tradnl"/>
              </w:rPr>
              <w:t>consuetudinarios</w:t>
            </w:r>
            <w:r w:rsidRPr="00506C37">
              <w:rPr>
                <w:iCs/>
                <w:sz w:val="20"/>
                <w:szCs w:val="20"/>
                <w:lang w:val="es-ES_tradnl"/>
              </w:rPr>
              <w:t xml:space="preserve"> en una determinada zona geográfica (pueblo, distrito de la ciudad).</w:t>
            </w:r>
            <w:r w:rsidR="007A0D1A" w:rsidRPr="005A4614">
              <w:rPr>
                <w:iCs/>
                <w:sz w:val="20"/>
                <w:szCs w:val="20"/>
                <w:lang w:val="es-ES_tradnl"/>
              </w:rPr>
              <w:t xml:space="preserve"> </w:t>
            </w:r>
          </w:p>
          <w:p w14:paraId="77339531" w14:textId="7F9CD5FE" w:rsidR="007A0D1A" w:rsidRPr="005A4614" w:rsidRDefault="003503BC" w:rsidP="00D25EFF">
            <w:pPr>
              <w:pStyle w:val="Paragraphedeliste"/>
              <w:numPr>
                <w:ilvl w:val="0"/>
                <w:numId w:val="6"/>
              </w:numPr>
              <w:spacing w:after="0"/>
              <w:jc w:val="both"/>
              <w:rPr>
                <w:iCs/>
                <w:sz w:val="20"/>
                <w:szCs w:val="20"/>
                <w:lang w:val="es-ES_tradnl"/>
              </w:rPr>
            </w:pPr>
            <w:r>
              <w:rPr>
                <w:iCs/>
                <w:sz w:val="20"/>
                <w:szCs w:val="20"/>
                <w:lang w:val="es-ES_tradnl"/>
              </w:rPr>
              <w:t xml:space="preserve">Se aplican </w:t>
            </w:r>
            <w:r w:rsidRPr="00506C37">
              <w:rPr>
                <w:iCs/>
                <w:sz w:val="20"/>
                <w:szCs w:val="20"/>
                <w:lang w:val="es-ES_tradnl"/>
              </w:rPr>
              <w:t xml:space="preserve">criterios para seleccionar el grupo </w:t>
            </w:r>
            <w:r>
              <w:rPr>
                <w:iCs/>
                <w:sz w:val="20"/>
                <w:szCs w:val="20"/>
                <w:lang w:val="es-ES_tradnl"/>
              </w:rPr>
              <w:t>objetivo</w:t>
            </w:r>
            <w:r w:rsidRPr="00506C37">
              <w:rPr>
                <w:iCs/>
                <w:sz w:val="20"/>
                <w:szCs w:val="20"/>
                <w:lang w:val="es-ES_tradnl"/>
              </w:rPr>
              <w:t xml:space="preserve">, que representa entre el 5% y el 10% de todos los </w:t>
            </w:r>
            <w:r>
              <w:rPr>
                <w:iCs/>
                <w:sz w:val="20"/>
                <w:szCs w:val="20"/>
                <w:lang w:val="es-ES_tradnl"/>
              </w:rPr>
              <w:t>actores</w:t>
            </w:r>
            <w:r w:rsidRPr="00506C37">
              <w:rPr>
                <w:iCs/>
                <w:sz w:val="20"/>
                <w:szCs w:val="20"/>
                <w:lang w:val="es-ES_tradnl"/>
              </w:rPr>
              <w:t xml:space="preserve"> en</w:t>
            </w:r>
            <w:r w:rsidR="00870D73">
              <w:rPr>
                <w:iCs/>
                <w:sz w:val="20"/>
                <w:szCs w:val="20"/>
                <w:lang w:val="es-ES_tradnl"/>
              </w:rPr>
              <w:t xml:space="preserve"> el</w:t>
            </w:r>
            <w:r w:rsidRPr="00506C37">
              <w:rPr>
                <w:iCs/>
                <w:sz w:val="20"/>
                <w:szCs w:val="20"/>
                <w:lang w:val="es-ES_tradnl"/>
              </w:rPr>
              <w:t xml:space="preserve"> área geográfica específica: </w:t>
            </w:r>
            <w:r w:rsidR="007B43A9">
              <w:rPr>
                <w:iCs/>
                <w:sz w:val="20"/>
                <w:szCs w:val="20"/>
                <w:lang w:val="es-ES_tradnl"/>
              </w:rPr>
              <w:t xml:space="preserve">voluntad del </w:t>
            </w:r>
            <w:r w:rsidRPr="00506C37">
              <w:rPr>
                <w:iCs/>
                <w:sz w:val="20"/>
                <w:szCs w:val="20"/>
                <w:lang w:val="es-ES_tradnl"/>
              </w:rPr>
              <w:t xml:space="preserve">actor </w:t>
            </w:r>
            <w:r w:rsidR="007B43A9">
              <w:rPr>
                <w:iCs/>
                <w:sz w:val="20"/>
                <w:szCs w:val="20"/>
                <w:lang w:val="es-ES_tradnl"/>
              </w:rPr>
              <w:t xml:space="preserve">de </w:t>
            </w:r>
            <w:r w:rsidRPr="00506C37">
              <w:rPr>
                <w:iCs/>
                <w:sz w:val="20"/>
                <w:szCs w:val="20"/>
                <w:lang w:val="es-ES_tradnl"/>
              </w:rPr>
              <w:t xml:space="preserve">participar en la actividad y compartir información, respetando el anonimato de los niños; estimación </w:t>
            </w:r>
            <w:r w:rsidR="007B43A9">
              <w:rPr>
                <w:iCs/>
                <w:sz w:val="20"/>
                <w:szCs w:val="20"/>
                <w:lang w:val="es-ES_tradnl"/>
              </w:rPr>
              <w:t xml:space="preserve">del </w:t>
            </w:r>
            <w:r w:rsidRPr="00506C37">
              <w:rPr>
                <w:iCs/>
                <w:sz w:val="20"/>
                <w:szCs w:val="20"/>
                <w:lang w:val="es-ES_tradnl"/>
              </w:rPr>
              <w:t xml:space="preserve">promedio de </w:t>
            </w:r>
            <w:r w:rsidR="00870D73">
              <w:rPr>
                <w:iCs/>
                <w:sz w:val="20"/>
                <w:szCs w:val="20"/>
                <w:lang w:val="es-ES_tradnl"/>
              </w:rPr>
              <w:t xml:space="preserve">casos de </w:t>
            </w:r>
            <w:r w:rsidRPr="00506C37">
              <w:rPr>
                <w:iCs/>
                <w:sz w:val="20"/>
                <w:szCs w:val="20"/>
                <w:lang w:val="es-ES_tradnl"/>
              </w:rPr>
              <w:t xml:space="preserve">niños </w:t>
            </w:r>
            <w:r w:rsidR="00870D73">
              <w:rPr>
                <w:iCs/>
                <w:sz w:val="20"/>
                <w:szCs w:val="20"/>
                <w:lang w:val="es-ES_tradnl"/>
              </w:rPr>
              <w:t xml:space="preserve">procesados </w:t>
            </w:r>
            <w:r w:rsidRPr="00506C37">
              <w:rPr>
                <w:iCs/>
                <w:sz w:val="20"/>
                <w:szCs w:val="20"/>
                <w:lang w:val="es-ES_tradnl"/>
              </w:rPr>
              <w:t>en comparación con los casos de adultos</w:t>
            </w:r>
            <w:r w:rsidR="007B43A9">
              <w:rPr>
                <w:iCs/>
                <w:sz w:val="20"/>
                <w:szCs w:val="20"/>
                <w:lang w:val="es-ES_tradnl"/>
              </w:rPr>
              <w:t>.</w:t>
            </w:r>
            <w:r w:rsidR="002A795E" w:rsidRPr="005A4614">
              <w:rPr>
                <w:iCs/>
                <w:sz w:val="20"/>
                <w:szCs w:val="20"/>
                <w:lang w:val="es-ES_tradnl"/>
              </w:rPr>
              <w:t xml:space="preserve"> </w:t>
            </w:r>
          </w:p>
          <w:p w14:paraId="10EF708A" w14:textId="4DF02D6D" w:rsidR="002A795E" w:rsidRPr="005A4614" w:rsidRDefault="007B43A9" w:rsidP="000344FB">
            <w:pPr>
              <w:pStyle w:val="Paragraphedeliste"/>
              <w:numPr>
                <w:ilvl w:val="0"/>
                <w:numId w:val="6"/>
              </w:numPr>
              <w:spacing w:after="0"/>
              <w:rPr>
                <w:iCs/>
                <w:sz w:val="20"/>
                <w:szCs w:val="20"/>
                <w:lang w:val="es-ES_tradnl"/>
              </w:rPr>
            </w:pPr>
            <w:r w:rsidRPr="00506C37">
              <w:rPr>
                <w:iCs/>
                <w:sz w:val="20"/>
                <w:szCs w:val="20"/>
                <w:lang w:val="es-ES_tradnl"/>
              </w:rPr>
              <w:t xml:space="preserve">Cada </w:t>
            </w:r>
            <w:r>
              <w:rPr>
                <w:iCs/>
                <w:sz w:val="20"/>
                <w:szCs w:val="20"/>
                <w:lang w:val="es-ES_tradnl"/>
              </w:rPr>
              <w:t>actor</w:t>
            </w:r>
            <w:r w:rsidRPr="00506C37">
              <w:rPr>
                <w:iCs/>
                <w:sz w:val="20"/>
                <w:szCs w:val="20"/>
                <w:lang w:val="es-ES_tradnl"/>
              </w:rPr>
              <w:t xml:space="preserve"> en </w:t>
            </w:r>
            <w:r w:rsidR="00C97925">
              <w:rPr>
                <w:iCs/>
                <w:sz w:val="20"/>
                <w:szCs w:val="20"/>
                <w:lang w:val="es-ES_tradnl"/>
              </w:rPr>
              <w:t>el grupo</w:t>
            </w:r>
            <w:r w:rsidRPr="00506C37">
              <w:rPr>
                <w:iCs/>
                <w:sz w:val="20"/>
                <w:szCs w:val="20"/>
                <w:lang w:val="es-ES_tradnl"/>
              </w:rPr>
              <w:t xml:space="preserve"> objetivo es entrevistado mensual</w:t>
            </w:r>
            <w:r>
              <w:rPr>
                <w:iCs/>
                <w:sz w:val="20"/>
                <w:szCs w:val="20"/>
                <w:lang w:val="es-ES_tradnl"/>
              </w:rPr>
              <w:t>mente</w:t>
            </w:r>
            <w:r w:rsidRPr="00506C37">
              <w:rPr>
                <w:iCs/>
                <w:sz w:val="20"/>
                <w:szCs w:val="20"/>
                <w:lang w:val="es-ES_tradnl"/>
              </w:rPr>
              <w:t xml:space="preserve"> para</w:t>
            </w:r>
            <w:r>
              <w:rPr>
                <w:iCs/>
                <w:sz w:val="20"/>
                <w:szCs w:val="20"/>
                <w:lang w:val="es-ES_tradnl"/>
              </w:rPr>
              <w:t xml:space="preserve"> que</w:t>
            </w:r>
            <w:r w:rsidRPr="00506C37">
              <w:rPr>
                <w:iCs/>
                <w:sz w:val="20"/>
                <w:szCs w:val="20"/>
                <w:lang w:val="es-ES_tradnl"/>
              </w:rPr>
              <w:t xml:space="preserve"> describ</w:t>
            </w:r>
            <w:r>
              <w:rPr>
                <w:iCs/>
                <w:sz w:val="20"/>
                <w:szCs w:val="20"/>
                <w:lang w:val="es-ES_tradnl"/>
              </w:rPr>
              <w:t>a</w:t>
            </w:r>
            <w:r w:rsidR="00C97925">
              <w:rPr>
                <w:iCs/>
                <w:sz w:val="20"/>
                <w:szCs w:val="20"/>
                <w:lang w:val="es-ES_tradnl"/>
              </w:rPr>
              <w:t xml:space="preserve"> el caso de que él/</w:t>
            </w:r>
            <w:r w:rsidRPr="00506C37">
              <w:rPr>
                <w:iCs/>
                <w:sz w:val="20"/>
                <w:szCs w:val="20"/>
                <w:lang w:val="es-ES_tradnl"/>
              </w:rPr>
              <w:t xml:space="preserve">ella </w:t>
            </w:r>
            <w:r>
              <w:rPr>
                <w:iCs/>
                <w:sz w:val="20"/>
                <w:szCs w:val="20"/>
                <w:lang w:val="es-ES_tradnl"/>
              </w:rPr>
              <w:t>manejó e</w:t>
            </w:r>
            <w:r w:rsidRPr="00506C37">
              <w:rPr>
                <w:iCs/>
                <w:sz w:val="20"/>
                <w:szCs w:val="20"/>
                <w:lang w:val="es-ES_tradnl"/>
              </w:rPr>
              <w:t>l mes anterior</w:t>
            </w:r>
            <w:r>
              <w:rPr>
                <w:iCs/>
                <w:sz w:val="20"/>
                <w:szCs w:val="20"/>
                <w:lang w:val="es-ES_tradnl"/>
              </w:rPr>
              <w:t>.</w:t>
            </w:r>
            <w:r w:rsidRPr="005A4614">
              <w:rPr>
                <w:iCs/>
                <w:sz w:val="20"/>
                <w:szCs w:val="20"/>
                <w:lang w:val="es-ES_tradnl"/>
              </w:rPr>
              <w:t xml:space="preserve"> </w:t>
            </w:r>
          </w:p>
          <w:p w14:paraId="235B384D" w14:textId="7273C635" w:rsidR="007B43A9" w:rsidRDefault="007B43A9" w:rsidP="000344FB">
            <w:pPr>
              <w:pStyle w:val="Paragraphedeliste"/>
              <w:numPr>
                <w:ilvl w:val="0"/>
                <w:numId w:val="6"/>
              </w:numPr>
              <w:spacing w:after="0"/>
              <w:rPr>
                <w:iCs/>
                <w:sz w:val="20"/>
                <w:szCs w:val="20"/>
                <w:lang w:val="es-ES_tradnl"/>
              </w:rPr>
            </w:pPr>
            <w:r w:rsidRPr="00506C37">
              <w:rPr>
                <w:iCs/>
                <w:sz w:val="20"/>
                <w:szCs w:val="20"/>
                <w:lang w:val="es-ES_tradnl"/>
              </w:rPr>
              <w:t xml:space="preserve">La información se </w:t>
            </w:r>
            <w:r>
              <w:rPr>
                <w:iCs/>
                <w:sz w:val="20"/>
                <w:szCs w:val="20"/>
                <w:lang w:val="es-ES_tradnl"/>
              </w:rPr>
              <w:t>registra</w:t>
            </w:r>
            <w:r w:rsidRPr="00506C37">
              <w:rPr>
                <w:iCs/>
                <w:sz w:val="20"/>
                <w:szCs w:val="20"/>
                <w:lang w:val="es-ES_tradnl"/>
              </w:rPr>
              <w:t xml:space="preserve"> en papel durante las entrevistas y luego</w:t>
            </w:r>
            <w:r>
              <w:rPr>
                <w:iCs/>
                <w:sz w:val="20"/>
                <w:szCs w:val="20"/>
                <w:lang w:val="es-ES_tradnl"/>
              </w:rPr>
              <w:t xml:space="preserve"> se</w:t>
            </w:r>
            <w:r w:rsidRPr="00506C37">
              <w:rPr>
                <w:iCs/>
                <w:sz w:val="20"/>
                <w:szCs w:val="20"/>
                <w:lang w:val="es-ES_tradnl"/>
              </w:rPr>
              <w:t xml:space="preserve"> </w:t>
            </w:r>
            <w:r w:rsidR="000B6066">
              <w:rPr>
                <w:iCs/>
                <w:sz w:val="20"/>
                <w:szCs w:val="20"/>
                <w:lang w:val="es-ES_tradnl"/>
              </w:rPr>
              <w:t>ingresa</w:t>
            </w:r>
            <w:r w:rsidRPr="00506C37">
              <w:rPr>
                <w:iCs/>
                <w:sz w:val="20"/>
                <w:szCs w:val="20"/>
                <w:lang w:val="es-ES_tradnl"/>
              </w:rPr>
              <w:t xml:space="preserve"> en un</w:t>
            </w:r>
            <w:r>
              <w:rPr>
                <w:iCs/>
                <w:sz w:val="20"/>
                <w:szCs w:val="20"/>
                <w:lang w:val="es-ES_tradnl"/>
              </w:rPr>
              <w:t>a base de datos informática.</w:t>
            </w:r>
          </w:p>
          <w:p w14:paraId="0DE04DC2" w14:textId="3525BF4F" w:rsidR="00506C37" w:rsidRPr="00D25EFF" w:rsidRDefault="007B43A9" w:rsidP="007B43A9">
            <w:pPr>
              <w:pStyle w:val="Paragraphedeliste"/>
              <w:numPr>
                <w:ilvl w:val="0"/>
                <w:numId w:val="6"/>
              </w:numPr>
              <w:spacing w:after="0"/>
              <w:rPr>
                <w:iCs/>
                <w:sz w:val="20"/>
                <w:szCs w:val="20"/>
                <w:lang w:val="es-ES_tradnl"/>
              </w:rPr>
            </w:pPr>
            <w:r w:rsidRPr="00506C37">
              <w:rPr>
                <w:iCs/>
                <w:sz w:val="20"/>
                <w:szCs w:val="20"/>
                <w:lang w:val="es-ES_tradnl"/>
              </w:rPr>
              <w:t xml:space="preserve">El análisis </w:t>
            </w:r>
            <w:r>
              <w:rPr>
                <w:iCs/>
                <w:sz w:val="20"/>
                <w:szCs w:val="20"/>
                <w:lang w:val="es-ES_tradnl"/>
              </w:rPr>
              <w:t xml:space="preserve">de </w:t>
            </w:r>
            <w:r w:rsidR="000B6066">
              <w:rPr>
                <w:iCs/>
                <w:sz w:val="20"/>
                <w:szCs w:val="20"/>
                <w:lang w:val="es-ES_tradnl"/>
              </w:rPr>
              <w:t>los datos</w:t>
            </w:r>
            <w:r>
              <w:rPr>
                <w:iCs/>
                <w:sz w:val="20"/>
                <w:szCs w:val="20"/>
                <w:lang w:val="es-ES_tradnl"/>
              </w:rPr>
              <w:t xml:space="preserve"> se hace </w:t>
            </w:r>
            <w:r w:rsidRPr="00506C37">
              <w:rPr>
                <w:iCs/>
                <w:sz w:val="20"/>
                <w:szCs w:val="20"/>
                <w:lang w:val="es-ES_tradnl"/>
              </w:rPr>
              <w:t>por medio de un software de análisis cuantitativo (SPSS)</w:t>
            </w:r>
            <w:r>
              <w:rPr>
                <w:iCs/>
                <w:sz w:val="20"/>
                <w:szCs w:val="20"/>
                <w:lang w:val="es-ES_tradnl"/>
              </w:rPr>
              <w:t>.</w:t>
            </w:r>
          </w:p>
        </w:tc>
      </w:tr>
      <w:tr w:rsidR="00691A2B" w:rsidRPr="005A4614" w14:paraId="283B607D" w14:textId="77777777" w:rsidTr="00C3542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FBF0F3A" w14:textId="46DECC64" w:rsidR="00691A2B" w:rsidRPr="005A4614" w:rsidRDefault="007B43A9" w:rsidP="00203871">
            <w:pPr>
              <w:tabs>
                <w:tab w:val="left" w:pos="3960"/>
              </w:tabs>
              <w:spacing w:after="12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 w:eastAsia="fr-FR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 w:eastAsia="fr-FR"/>
              </w:rPr>
              <w:t>Herramientas de recolección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FFF789" w14:textId="1DB9D63D" w:rsidR="007B43A9" w:rsidRPr="007B43A9" w:rsidRDefault="007B43A9" w:rsidP="009A5E33">
            <w:pPr>
              <w:spacing w:after="0"/>
              <w:jc w:val="both"/>
              <w:rPr>
                <w:iCs/>
                <w:sz w:val="20"/>
                <w:szCs w:val="20"/>
                <w:lang w:val="es-ES_tradnl"/>
              </w:rPr>
            </w:pPr>
            <w:r>
              <w:rPr>
                <w:iCs/>
                <w:sz w:val="20"/>
                <w:szCs w:val="20"/>
                <w:lang w:val="es-ES_tradnl"/>
              </w:rPr>
              <w:t>L</w:t>
            </w:r>
            <w:r w:rsidRPr="007B43A9">
              <w:rPr>
                <w:iCs/>
                <w:sz w:val="20"/>
                <w:szCs w:val="20"/>
                <w:lang w:val="es-ES_tradnl"/>
              </w:rPr>
              <w:t xml:space="preserve">a herramienta de recolección de datos (cuestionario) </w:t>
            </w:r>
            <w:r>
              <w:rPr>
                <w:iCs/>
                <w:sz w:val="20"/>
                <w:szCs w:val="20"/>
                <w:lang w:val="es-ES_tradnl"/>
              </w:rPr>
              <w:t xml:space="preserve">existe </w:t>
            </w:r>
            <w:r w:rsidRPr="007B43A9">
              <w:rPr>
                <w:iCs/>
                <w:sz w:val="20"/>
                <w:szCs w:val="20"/>
                <w:lang w:val="es-ES_tradnl"/>
              </w:rPr>
              <w:t xml:space="preserve">desde 2013 y se revisó en 2015. Este indicador corresponde a la pregunta 28 en el cuestionario: </w:t>
            </w:r>
            <w:r w:rsidRPr="005A4614">
              <w:rPr>
                <w:iCs/>
                <w:sz w:val="20"/>
                <w:szCs w:val="20"/>
                <w:lang w:val="es-ES_tradnl"/>
              </w:rPr>
              <w:t>«</w:t>
            </w:r>
            <w:r w:rsidR="00BE501D">
              <w:rPr>
                <w:iCs/>
                <w:sz w:val="20"/>
                <w:szCs w:val="20"/>
                <w:lang w:val="es-ES_tradnl"/>
              </w:rPr>
              <w:t xml:space="preserve"> </w:t>
            </w:r>
            <w:r w:rsidRPr="007B43A9">
              <w:rPr>
                <w:iCs/>
                <w:sz w:val="20"/>
                <w:szCs w:val="20"/>
                <w:lang w:val="es-ES_tradnl"/>
              </w:rPr>
              <w:t>¿</w:t>
            </w:r>
            <w:r>
              <w:rPr>
                <w:iCs/>
                <w:sz w:val="20"/>
                <w:szCs w:val="20"/>
                <w:lang w:val="es-ES_tradnl"/>
              </w:rPr>
              <w:t xml:space="preserve">Hizo el niño </w:t>
            </w:r>
            <w:r w:rsidRPr="007B43A9">
              <w:rPr>
                <w:iCs/>
                <w:sz w:val="20"/>
                <w:szCs w:val="20"/>
                <w:lang w:val="es-ES_tradnl"/>
              </w:rPr>
              <w:t>una narración de los hechos</w:t>
            </w:r>
            <w:r w:rsidR="00BE501D">
              <w:rPr>
                <w:iCs/>
                <w:sz w:val="20"/>
                <w:szCs w:val="20"/>
                <w:lang w:val="es-ES_tradnl"/>
              </w:rPr>
              <w:t xml:space="preserve">? </w:t>
            </w:r>
            <w:r w:rsidRPr="005A4614">
              <w:rPr>
                <w:iCs/>
                <w:sz w:val="20"/>
                <w:szCs w:val="20"/>
                <w:lang w:val="es-ES_tradnl"/>
              </w:rPr>
              <w:t>»</w:t>
            </w:r>
          </w:p>
          <w:p w14:paraId="29C811D2" w14:textId="77777777" w:rsidR="007B43A9" w:rsidRPr="007B43A9" w:rsidRDefault="007B43A9" w:rsidP="009A5E33">
            <w:pPr>
              <w:spacing w:after="0"/>
              <w:jc w:val="both"/>
              <w:rPr>
                <w:iCs/>
                <w:sz w:val="20"/>
                <w:szCs w:val="20"/>
                <w:lang w:val="es-ES_tradnl"/>
              </w:rPr>
            </w:pPr>
          </w:p>
          <w:p w14:paraId="21AA95A3" w14:textId="0700D671" w:rsidR="007A0D1A" w:rsidRPr="005A4614" w:rsidRDefault="007B43A9" w:rsidP="009A5E33">
            <w:pPr>
              <w:spacing w:after="0"/>
              <w:jc w:val="both"/>
              <w:rPr>
                <w:iCs/>
                <w:sz w:val="20"/>
                <w:szCs w:val="20"/>
                <w:lang w:val="es-ES_tradnl"/>
              </w:rPr>
            </w:pPr>
            <w:r w:rsidRPr="007B43A9">
              <w:rPr>
                <w:iCs/>
                <w:sz w:val="20"/>
                <w:szCs w:val="20"/>
                <w:lang w:val="es-ES_tradnl"/>
              </w:rPr>
              <w:t xml:space="preserve">Actualmente, el proceso </w:t>
            </w:r>
            <w:r>
              <w:rPr>
                <w:iCs/>
                <w:sz w:val="20"/>
                <w:szCs w:val="20"/>
                <w:lang w:val="es-ES_tradnl"/>
              </w:rPr>
              <w:t xml:space="preserve">está en </w:t>
            </w:r>
            <w:r w:rsidR="008A5908">
              <w:rPr>
                <w:iCs/>
                <w:sz w:val="20"/>
                <w:szCs w:val="20"/>
                <w:lang w:val="es-ES_tradnl"/>
              </w:rPr>
              <w:t>curso</w:t>
            </w:r>
            <w:r>
              <w:rPr>
                <w:iCs/>
                <w:sz w:val="20"/>
                <w:szCs w:val="20"/>
                <w:lang w:val="es-ES_tradnl"/>
              </w:rPr>
              <w:t xml:space="preserve"> de </w:t>
            </w:r>
            <w:r w:rsidRPr="007B43A9">
              <w:rPr>
                <w:iCs/>
                <w:sz w:val="20"/>
                <w:szCs w:val="20"/>
                <w:lang w:val="es-ES_tradnl"/>
              </w:rPr>
              <w:t>cambiar a una metodología de reco</w:t>
            </w:r>
            <w:r>
              <w:rPr>
                <w:iCs/>
                <w:sz w:val="20"/>
                <w:szCs w:val="20"/>
                <w:lang w:val="es-ES_tradnl"/>
              </w:rPr>
              <w:t xml:space="preserve">lección </w:t>
            </w:r>
            <w:r w:rsidRPr="007B43A9">
              <w:rPr>
                <w:iCs/>
                <w:sz w:val="20"/>
                <w:szCs w:val="20"/>
                <w:lang w:val="es-ES_tradnl"/>
              </w:rPr>
              <w:t>de datos más sofisticad</w:t>
            </w:r>
            <w:r>
              <w:rPr>
                <w:iCs/>
                <w:sz w:val="20"/>
                <w:szCs w:val="20"/>
                <w:lang w:val="es-ES_tradnl"/>
              </w:rPr>
              <w:t>a</w:t>
            </w:r>
            <w:r w:rsidRPr="007B43A9">
              <w:rPr>
                <w:iCs/>
                <w:sz w:val="20"/>
                <w:szCs w:val="20"/>
                <w:lang w:val="es-ES_tradnl"/>
              </w:rPr>
              <w:t xml:space="preserve"> para mejorar la facilidad de recolección y la calidad del análisis, </w:t>
            </w:r>
            <w:r>
              <w:rPr>
                <w:iCs/>
                <w:sz w:val="20"/>
                <w:szCs w:val="20"/>
                <w:lang w:val="es-ES_tradnl"/>
              </w:rPr>
              <w:t xml:space="preserve">mediante </w:t>
            </w:r>
            <w:r w:rsidRPr="007B43A9">
              <w:rPr>
                <w:iCs/>
                <w:sz w:val="20"/>
                <w:szCs w:val="20"/>
                <w:lang w:val="es-ES_tradnl"/>
              </w:rPr>
              <w:t>el uso de herramientas de reco</w:t>
            </w:r>
            <w:r>
              <w:rPr>
                <w:iCs/>
                <w:sz w:val="20"/>
                <w:szCs w:val="20"/>
                <w:lang w:val="es-ES_tradnl"/>
              </w:rPr>
              <w:t xml:space="preserve">lección </w:t>
            </w:r>
            <w:r w:rsidRPr="007B43A9">
              <w:rPr>
                <w:iCs/>
                <w:sz w:val="20"/>
                <w:szCs w:val="20"/>
                <w:lang w:val="es-ES_tradnl"/>
              </w:rPr>
              <w:t>móviles. Esto se i</w:t>
            </w:r>
            <w:r w:rsidR="00BE501D">
              <w:rPr>
                <w:iCs/>
                <w:sz w:val="20"/>
                <w:szCs w:val="20"/>
                <w:lang w:val="es-ES_tradnl"/>
              </w:rPr>
              <w:t>mplementar</w:t>
            </w:r>
            <w:r w:rsidRPr="007B43A9">
              <w:rPr>
                <w:iCs/>
                <w:sz w:val="20"/>
                <w:szCs w:val="20"/>
                <w:lang w:val="es-ES_tradnl"/>
              </w:rPr>
              <w:t>á gradualmente durante 2017</w:t>
            </w:r>
          </w:p>
        </w:tc>
      </w:tr>
      <w:tr w:rsidR="00691A2B" w:rsidRPr="005A4614" w14:paraId="0641C204" w14:textId="77777777" w:rsidTr="00C35426"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AFCEBDD" w14:textId="65BFDFF7" w:rsidR="00691A2B" w:rsidRPr="005A4614" w:rsidRDefault="00BE501D" w:rsidP="007B43A9">
            <w:pPr>
              <w:tabs>
                <w:tab w:val="left" w:pos="3960"/>
              </w:tabs>
              <w:spacing w:after="12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 w:eastAsia="fr-FR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 w:eastAsia="fr-FR"/>
              </w:rPr>
              <w:t>Plazos de tiempo</w:t>
            </w:r>
          </w:p>
        </w:tc>
        <w:tc>
          <w:tcPr>
            <w:tcW w:w="6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F12C6A" w14:textId="3178C57C" w:rsidR="00691A2B" w:rsidRPr="005A4614" w:rsidRDefault="007B43A9" w:rsidP="009A5E33">
            <w:pPr>
              <w:spacing w:after="0"/>
              <w:jc w:val="both"/>
              <w:rPr>
                <w:iCs/>
                <w:sz w:val="20"/>
                <w:szCs w:val="20"/>
                <w:lang w:val="es-ES_tradnl"/>
              </w:rPr>
            </w:pPr>
            <w:r>
              <w:rPr>
                <w:iCs/>
                <w:sz w:val="20"/>
                <w:szCs w:val="20"/>
                <w:lang w:val="es-ES_tradnl"/>
              </w:rPr>
              <w:t>Recolección</w:t>
            </w:r>
            <w:r w:rsidR="00940F33" w:rsidRPr="005A4614">
              <w:rPr>
                <w:iCs/>
                <w:sz w:val="20"/>
                <w:szCs w:val="20"/>
                <w:lang w:val="es-ES_tradnl"/>
              </w:rPr>
              <w:t> : m</w:t>
            </w:r>
            <w:r w:rsidR="001652BA" w:rsidRPr="005A4614">
              <w:rPr>
                <w:iCs/>
                <w:sz w:val="20"/>
                <w:szCs w:val="20"/>
                <w:lang w:val="es-ES_tradnl"/>
              </w:rPr>
              <w:t>ensu</w:t>
            </w:r>
            <w:r>
              <w:rPr>
                <w:iCs/>
                <w:sz w:val="20"/>
                <w:szCs w:val="20"/>
                <w:lang w:val="es-ES_tradnl"/>
              </w:rPr>
              <w:t>al</w:t>
            </w:r>
            <w:r w:rsidR="001652BA" w:rsidRPr="005A4614">
              <w:rPr>
                <w:iCs/>
                <w:sz w:val="20"/>
                <w:szCs w:val="20"/>
                <w:lang w:val="es-ES_tradnl"/>
              </w:rPr>
              <w:t>ment</w:t>
            </w:r>
            <w:r>
              <w:rPr>
                <w:iCs/>
                <w:sz w:val="20"/>
                <w:szCs w:val="20"/>
                <w:lang w:val="es-ES_tradnl"/>
              </w:rPr>
              <w:t>e</w:t>
            </w:r>
            <w:r w:rsidR="001652BA" w:rsidRPr="005A4614">
              <w:rPr>
                <w:iCs/>
                <w:sz w:val="20"/>
                <w:szCs w:val="20"/>
                <w:lang w:val="es-ES_tradnl"/>
              </w:rPr>
              <w:t xml:space="preserve">, </w:t>
            </w:r>
            <w:r>
              <w:rPr>
                <w:iCs/>
                <w:sz w:val="20"/>
                <w:szCs w:val="20"/>
                <w:lang w:val="es-ES_tradnl"/>
              </w:rPr>
              <w:t>de manera continuada a lo largo del proyecto</w:t>
            </w:r>
            <w:r w:rsidR="008C0CF7" w:rsidRPr="005A4614">
              <w:rPr>
                <w:iCs/>
                <w:sz w:val="20"/>
                <w:szCs w:val="20"/>
                <w:lang w:val="es-ES_tradnl"/>
              </w:rPr>
              <w:t>.</w:t>
            </w:r>
            <w:r w:rsidR="00940F33" w:rsidRPr="005A4614">
              <w:rPr>
                <w:iCs/>
                <w:sz w:val="20"/>
                <w:szCs w:val="20"/>
                <w:lang w:val="es-ES_tradnl"/>
              </w:rPr>
              <w:t xml:space="preserve"> Consolida</w:t>
            </w:r>
            <w:r w:rsidR="00BE501D">
              <w:rPr>
                <w:iCs/>
                <w:sz w:val="20"/>
                <w:szCs w:val="20"/>
                <w:lang w:val="es-ES_tradnl"/>
              </w:rPr>
              <w:t>ción e informe</w:t>
            </w:r>
            <w:r>
              <w:rPr>
                <w:iCs/>
                <w:sz w:val="20"/>
                <w:szCs w:val="20"/>
                <w:lang w:val="es-ES_tradnl"/>
              </w:rPr>
              <w:t xml:space="preserve"> cada </w:t>
            </w:r>
            <w:r w:rsidR="004B0B0C" w:rsidRPr="005A4614">
              <w:rPr>
                <w:iCs/>
                <w:sz w:val="20"/>
                <w:szCs w:val="20"/>
                <w:lang w:val="es-ES_tradnl"/>
              </w:rPr>
              <w:t>3</w:t>
            </w:r>
            <w:r>
              <w:rPr>
                <w:iCs/>
                <w:sz w:val="20"/>
                <w:szCs w:val="20"/>
                <w:lang w:val="es-ES_tradnl"/>
              </w:rPr>
              <w:t xml:space="preserve"> </w:t>
            </w:r>
            <w:r w:rsidR="00940F33" w:rsidRPr="005A4614">
              <w:rPr>
                <w:iCs/>
                <w:sz w:val="20"/>
                <w:szCs w:val="20"/>
                <w:lang w:val="es-ES_tradnl"/>
              </w:rPr>
              <w:t>m</w:t>
            </w:r>
            <w:r>
              <w:rPr>
                <w:iCs/>
                <w:sz w:val="20"/>
                <w:szCs w:val="20"/>
                <w:lang w:val="es-ES_tradnl"/>
              </w:rPr>
              <w:t>eses</w:t>
            </w:r>
            <w:r w:rsidR="00940F33" w:rsidRPr="005A4614">
              <w:rPr>
                <w:iCs/>
                <w:sz w:val="20"/>
                <w:szCs w:val="20"/>
                <w:lang w:val="es-ES_tradnl"/>
              </w:rPr>
              <w:t>.</w:t>
            </w:r>
            <w:r w:rsidR="008C0CF7" w:rsidRPr="005A4614">
              <w:rPr>
                <w:iCs/>
                <w:sz w:val="20"/>
                <w:szCs w:val="20"/>
                <w:lang w:val="es-ES_tradnl"/>
              </w:rPr>
              <w:t xml:space="preserve"> </w:t>
            </w:r>
            <w:r w:rsidR="001652BA" w:rsidRPr="005A4614">
              <w:rPr>
                <w:iCs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691A2B" w:rsidRPr="00CB2CED" w14:paraId="144AC780" w14:textId="77777777" w:rsidTr="00C3542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3BCCF53" w14:textId="3540666B" w:rsidR="00691A2B" w:rsidRPr="005A4614" w:rsidRDefault="007B43A9" w:rsidP="00203871">
            <w:pPr>
              <w:tabs>
                <w:tab w:val="left" w:pos="3960"/>
              </w:tabs>
              <w:spacing w:after="12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 w:eastAsia="fr-FR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 w:eastAsia="fr-FR"/>
              </w:rPr>
              <w:t>Funciones y responsabilidades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6A5BA7" w14:textId="013CE1FE" w:rsidR="008C0CF7" w:rsidRPr="005A4614" w:rsidRDefault="007B43A9" w:rsidP="00CB2CED">
            <w:pPr>
              <w:spacing w:after="0"/>
              <w:jc w:val="both"/>
              <w:rPr>
                <w:iCs/>
                <w:sz w:val="20"/>
                <w:szCs w:val="20"/>
                <w:lang w:val="es-ES_tradnl"/>
              </w:rPr>
            </w:pPr>
            <w:r>
              <w:rPr>
                <w:iCs/>
                <w:sz w:val="20"/>
                <w:szCs w:val="20"/>
                <w:lang w:val="es-ES_tradnl"/>
              </w:rPr>
              <w:t>L</w:t>
            </w:r>
            <w:r w:rsidR="009242B3">
              <w:rPr>
                <w:iCs/>
                <w:sz w:val="20"/>
                <w:szCs w:val="20"/>
                <w:lang w:val="es-ES_tradnl"/>
              </w:rPr>
              <w:t>os miembros de los equipos de campo realizan la</w:t>
            </w:r>
            <w:r w:rsidRPr="007B43A9">
              <w:rPr>
                <w:iCs/>
                <w:sz w:val="20"/>
                <w:szCs w:val="20"/>
                <w:lang w:val="es-ES_tradnl"/>
              </w:rPr>
              <w:t xml:space="preserve"> recolección, procesamiento y análisis </w:t>
            </w:r>
            <w:r>
              <w:rPr>
                <w:iCs/>
                <w:sz w:val="20"/>
                <w:szCs w:val="20"/>
                <w:lang w:val="es-ES_tradnl"/>
              </w:rPr>
              <w:t>de l</w:t>
            </w:r>
            <w:r w:rsidR="005942D5">
              <w:rPr>
                <w:iCs/>
                <w:sz w:val="20"/>
                <w:szCs w:val="20"/>
                <w:lang w:val="es-ES_tradnl"/>
              </w:rPr>
              <w:t>os datos</w:t>
            </w:r>
            <w:r w:rsidRPr="007B43A9">
              <w:rPr>
                <w:iCs/>
                <w:sz w:val="20"/>
                <w:szCs w:val="20"/>
                <w:lang w:val="es-ES_tradnl"/>
              </w:rPr>
              <w:t xml:space="preserve">, supervisados por los administradores. Los datos se envían luego al </w:t>
            </w:r>
            <w:r w:rsidR="009242B3">
              <w:rPr>
                <w:iCs/>
                <w:sz w:val="20"/>
                <w:szCs w:val="20"/>
                <w:lang w:val="es-ES_tradnl"/>
              </w:rPr>
              <w:t xml:space="preserve">nivel del </w:t>
            </w:r>
            <w:r w:rsidR="005942D5">
              <w:rPr>
                <w:iCs/>
                <w:sz w:val="20"/>
                <w:szCs w:val="20"/>
                <w:lang w:val="es-ES_tradnl"/>
              </w:rPr>
              <w:t>a</w:t>
            </w:r>
            <w:r w:rsidRPr="007B43A9">
              <w:rPr>
                <w:iCs/>
                <w:sz w:val="20"/>
                <w:szCs w:val="20"/>
                <w:lang w:val="es-ES_tradnl"/>
              </w:rPr>
              <w:t>sesor de Investigación e Innovación y se consolid</w:t>
            </w:r>
            <w:r w:rsidR="009242B3">
              <w:rPr>
                <w:iCs/>
                <w:sz w:val="20"/>
                <w:szCs w:val="20"/>
                <w:lang w:val="es-ES_tradnl"/>
              </w:rPr>
              <w:t>an</w:t>
            </w:r>
            <w:r w:rsidRPr="007B43A9">
              <w:rPr>
                <w:iCs/>
                <w:sz w:val="20"/>
                <w:szCs w:val="20"/>
                <w:lang w:val="es-ES_tradnl"/>
              </w:rPr>
              <w:t xml:space="preserve"> para un análisis </w:t>
            </w:r>
            <w:r w:rsidR="009242B3">
              <w:rPr>
                <w:iCs/>
                <w:sz w:val="20"/>
                <w:szCs w:val="20"/>
                <w:lang w:val="es-ES_tradnl"/>
              </w:rPr>
              <w:t>global</w:t>
            </w:r>
            <w:r w:rsidRPr="007B43A9">
              <w:rPr>
                <w:iCs/>
                <w:sz w:val="20"/>
                <w:szCs w:val="20"/>
                <w:lang w:val="es-ES_tradnl"/>
              </w:rPr>
              <w:t xml:space="preserve">. Los recursos técnicos dentro del programa </w:t>
            </w:r>
            <w:r w:rsidR="009242B3">
              <w:rPr>
                <w:iCs/>
                <w:sz w:val="20"/>
                <w:szCs w:val="20"/>
                <w:lang w:val="es-ES_tradnl"/>
              </w:rPr>
              <w:t>de JJ</w:t>
            </w:r>
            <w:r w:rsidRPr="007B43A9">
              <w:rPr>
                <w:iCs/>
                <w:sz w:val="20"/>
                <w:szCs w:val="20"/>
                <w:lang w:val="es-ES_tradnl"/>
              </w:rPr>
              <w:t xml:space="preserve"> y </w:t>
            </w:r>
            <w:r w:rsidR="009242B3">
              <w:rPr>
                <w:iCs/>
                <w:sz w:val="20"/>
                <w:szCs w:val="20"/>
                <w:lang w:val="es-ES_tradnl"/>
              </w:rPr>
              <w:t>d</w:t>
            </w:r>
            <w:r w:rsidRPr="007B43A9">
              <w:rPr>
                <w:iCs/>
                <w:sz w:val="20"/>
                <w:szCs w:val="20"/>
                <w:lang w:val="es-ES_tradnl"/>
              </w:rPr>
              <w:t xml:space="preserve">el departamento de calidad y </w:t>
            </w:r>
            <w:r w:rsidR="009242B3">
              <w:rPr>
                <w:iCs/>
                <w:sz w:val="20"/>
                <w:szCs w:val="20"/>
                <w:lang w:val="es-ES_tradnl"/>
              </w:rPr>
              <w:t>rendición de cuentas</w:t>
            </w:r>
            <w:r w:rsidRPr="007B43A9">
              <w:rPr>
                <w:iCs/>
                <w:sz w:val="20"/>
                <w:szCs w:val="20"/>
                <w:lang w:val="es-ES_tradnl"/>
              </w:rPr>
              <w:t xml:space="preserve"> apoya</w:t>
            </w:r>
            <w:r w:rsidR="009242B3">
              <w:rPr>
                <w:iCs/>
                <w:sz w:val="20"/>
                <w:szCs w:val="20"/>
                <w:lang w:val="es-ES_tradnl"/>
              </w:rPr>
              <w:t>n</w:t>
            </w:r>
            <w:r w:rsidRPr="007B43A9">
              <w:rPr>
                <w:iCs/>
                <w:sz w:val="20"/>
                <w:szCs w:val="20"/>
                <w:lang w:val="es-ES_tradnl"/>
              </w:rPr>
              <w:t xml:space="preserve"> el desarrollo de </w:t>
            </w:r>
            <w:r w:rsidR="009242B3">
              <w:rPr>
                <w:iCs/>
                <w:sz w:val="20"/>
                <w:szCs w:val="20"/>
                <w:lang w:val="es-ES_tradnl"/>
              </w:rPr>
              <w:t xml:space="preserve">las </w:t>
            </w:r>
            <w:r w:rsidRPr="007B43A9">
              <w:rPr>
                <w:iCs/>
                <w:sz w:val="20"/>
                <w:szCs w:val="20"/>
                <w:lang w:val="es-ES_tradnl"/>
              </w:rPr>
              <w:t xml:space="preserve">herramientas y </w:t>
            </w:r>
            <w:r w:rsidR="009242B3">
              <w:rPr>
                <w:iCs/>
                <w:sz w:val="20"/>
                <w:szCs w:val="20"/>
                <w:lang w:val="es-ES_tradnl"/>
              </w:rPr>
              <w:t xml:space="preserve">los </w:t>
            </w:r>
            <w:r w:rsidRPr="007B43A9">
              <w:rPr>
                <w:iCs/>
                <w:sz w:val="20"/>
                <w:szCs w:val="20"/>
                <w:lang w:val="es-ES_tradnl"/>
              </w:rPr>
              <w:t>análisis</w:t>
            </w:r>
            <w:r w:rsidR="009242B3">
              <w:rPr>
                <w:iCs/>
                <w:sz w:val="20"/>
                <w:szCs w:val="20"/>
                <w:lang w:val="es-ES_tradnl"/>
              </w:rPr>
              <w:t>.</w:t>
            </w:r>
            <w:r w:rsidR="00063AA8" w:rsidRPr="005A4614">
              <w:rPr>
                <w:iCs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691A2B" w:rsidRPr="00CB2CED" w14:paraId="56D21BFB" w14:textId="77777777" w:rsidTr="00C3542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3D424F6" w14:textId="312E9B4D" w:rsidR="00691A2B" w:rsidRPr="005A4614" w:rsidRDefault="005942D5" w:rsidP="00203871">
            <w:pPr>
              <w:tabs>
                <w:tab w:val="left" w:pos="3960"/>
              </w:tabs>
              <w:spacing w:after="12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 w:eastAsia="fr-FR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 w:eastAsia="fr-FR"/>
              </w:rPr>
              <w:t>Temas vinculados con la calidad</w:t>
            </w:r>
            <w:r w:rsidRPr="00580BF5"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 w:eastAsia="fr-FR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 w:eastAsia="fr-FR"/>
              </w:rPr>
              <w:t>recomendados</w:t>
            </w:r>
          </w:p>
          <w:p w14:paraId="4C9AB254" w14:textId="77777777" w:rsidR="00691A2B" w:rsidRPr="005A4614" w:rsidRDefault="00691A2B" w:rsidP="00203871">
            <w:pPr>
              <w:tabs>
                <w:tab w:val="left" w:pos="3960"/>
              </w:tabs>
              <w:spacing w:after="12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 w:eastAsia="fr-FR"/>
              </w:rPr>
            </w:pP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223117" w14:textId="6A46DEB2" w:rsidR="003702C0" w:rsidRPr="003702C0" w:rsidRDefault="003702C0" w:rsidP="003702C0">
            <w:pPr>
              <w:spacing w:after="0"/>
              <w:rPr>
                <w:iCs/>
                <w:sz w:val="20"/>
                <w:szCs w:val="20"/>
                <w:lang w:val="es-ES_tradnl"/>
              </w:rPr>
            </w:pPr>
            <w:r>
              <w:rPr>
                <w:iCs/>
                <w:sz w:val="20"/>
                <w:szCs w:val="20"/>
                <w:lang w:val="es-ES_tradnl"/>
              </w:rPr>
              <w:t>El</w:t>
            </w:r>
            <w:r w:rsidRPr="003702C0">
              <w:rPr>
                <w:iCs/>
                <w:sz w:val="20"/>
                <w:szCs w:val="20"/>
                <w:lang w:val="es-ES_tradnl"/>
              </w:rPr>
              <w:t xml:space="preserve"> </w:t>
            </w:r>
            <w:r w:rsidR="002077F7">
              <w:rPr>
                <w:iCs/>
                <w:sz w:val="20"/>
                <w:szCs w:val="20"/>
                <w:lang w:val="es-ES_tradnl"/>
              </w:rPr>
              <w:t xml:space="preserve">tema </w:t>
            </w:r>
            <w:r w:rsidRPr="003702C0">
              <w:rPr>
                <w:iCs/>
                <w:sz w:val="20"/>
                <w:szCs w:val="20"/>
                <w:lang w:val="es-ES_tradnl"/>
              </w:rPr>
              <w:t>principal</w:t>
            </w:r>
            <w:r>
              <w:rPr>
                <w:iCs/>
                <w:sz w:val="20"/>
                <w:szCs w:val="20"/>
                <w:lang w:val="es-ES_tradnl"/>
              </w:rPr>
              <w:t xml:space="preserve"> </w:t>
            </w:r>
            <w:r w:rsidRPr="003702C0">
              <w:rPr>
                <w:iCs/>
                <w:sz w:val="20"/>
                <w:szCs w:val="20"/>
                <w:lang w:val="es-ES_tradnl"/>
              </w:rPr>
              <w:t>relacionad</w:t>
            </w:r>
            <w:r>
              <w:rPr>
                <w:iCs/>
                <w:sz w:val="20"/>
                <w:szCs w:val="20"/>
                <w:lang w:val="es-ES_tradnl"/>
              </w:rPr>
              <w:t>o</w:t>
            </w:r>
            <w:r w:rsidRPr="003702C0">
              <w:rPr>
                <w:iCs/>
                <w:sz w:val="20"/>
                <w:szCs w:val="20"/>
                <w:lang w:val="es-ES_tradnl"/>
              </w:rPr>
              <w:t xml:space="preserve"> con la calidad es</w:t>
            </w:r>
            <w:r>
              <w:rPr>
                <w:iCs/>
                <w:sz w:val="20"/>
                <w:szCs w:val="20"/>
                <w:lang w:val="es-ES_tradnl"/>
              </w:rPr>
              <w:t xml:space="preserve"> el sesgo de los </w:t>
            </w:r>
            <w:r w:rsidRPr="003702C0">
              <w:rPr>
                <w:iCs/>
                <w:sz w:val="20"/>
                <w:szCs w:val="20"/>
                <w:lang w:val="es-ES_tradnl"/>
              </w:rPr>
              <w:t xml:space="preserve">actores </w:t>
            </w:r>
            <w:r>
              <w:rPr>
                <w:iCs/>
                <w:sz w:val="20"/>
                <w:szCs w:val="20"/>
                <w:lang w:val="es-ES_tradnl"/>
              </w:rPr>
              <w:t>consuetudinarios</w:t>
            </w:r>
            <w:r w:rsidRPr="003702C0">
              <w:rPr>
                <w:iCs/>
                <w:sz w:val="20"/>
                <w:szCs w:val="20"/>
                <w:lang w:val="es-ES_tradnl"/>
              </w:rPr>
              <w:t>: los detalles de</w:t>
            </w:r>
            <w:r w:rsidR="002077F7">
              <w:rPr>
                <w:iCs/>
                <w:sz w:val="20"/>
                <w:szCs w:val="20"/>
                <w:lang w:val="es-ES_tradnl"/>
              </w:rPr>
              <w:t xml:space="preserve"> los</w:t>
            </w:r>
            <w:r w:rsidRPr="003702C0">
              <w:rPr>
                <w:iCs/>
                <w:sz w:val="20"/>
                <w:szCs w:val="20"/>
                <w:lang w:val="es-ES_tradnl"/>
              </w:rPr>
              <w:t xml:space="preserve"> caso</w:t>
            </w:r>
            <w:r>
              <w:rPr>
                <w:iCs/>
                <w:sz w:val="20"/>
                <w:szCs w:val="20"/>
                <w:lang w:val="es-ES_tradnl"/>
              </w:rPr>
              <w:t>s</w:t>
            </w:r>
            <w:r w:rsidRPr="003702C0">
              <w:rPr>
                <w:iCs/>
                <w:sz w:val="20"/>
                <w:szCs w:val="20"/>
                <w:lang w:val="es-ES_tradnl"/>
              </w:rPr>
              <w:t xml:space="preserve"> se basan en la perspectiva del </w:t>
            </w:r>
            <w:r>
              <w:rPr>
                <w:iCs/>
                <w:sz w:val="20"/>
                <w:szCs w:val="20"/>
                <w:lang w:val="es-ES_tradnl"/>
              </w:rPr>
              <w:t>actor consuetudinario</w:t>
            </w:r>
            <w:r w:rsidRPr="003702C0">
              <w:rPr>
                <w:iCs/>
                <w:sz w:val="20"/>
                <w:szCs w:val="20"/>
                <w:lang w:val="es-ES_tradnl"/>
              </w:rPr>
              <w:t>. Por tanto, es posible que proporcion</w:t>
            </w:r>
            <w:r>
              <w:rPr>
                <w:iCs/>
                <w:sz w:val="20"/>
                <w:szCs w:val="20"/>
                <w:lang w:val="es-ES_tradnl"/>
              </w:rPr>
              <w:t>e</w:t>
            </w:r>
            <w:r w:rsidRPr="003702C0">
              <w:rPr>
                <w:iCs/>
                <w:sz w:val="20"/>
                <w:szCs w:val="20"/>
                <w:lang w:val="es-ES_tradnl"/>
              </w:rPr>
              <w:t xml:space="preserve">n </w:t>
            </w:r>
            <w:r>
              <w:rPr>
                <w:iCs/>
                <w:sz w:val="20"/>
                <w:szCs w:val="20"/>
                <w:lang w:val="es-ES_tradnl"/>
              </w:rPr>
              <w:t xml:space="preserve">información </w:t>
            </w:r>
            <w:r w:rsidRPr="003702C0">
              <w:rPr>
                <w:iCs/>
                <w:sz w:val="20"/>
                <w:szCs w:val="20"/>
                <w:lang w:val="es-ES_tradnl"/>
              </w:rPr>
              <w:t xml:space="preserve">subjetiva y </w:t>
            </w:r>
            <w:r>
              <w:rPr>
                <w:iCs/>
                <w:sz w:val="20"/>
                <w:szCs w:val="20"/>
                <w:lang w:val="es-ES_tradnl"/>
              </w:rPr>
              <w:t>basada en</w:t>
            </w:r>
            <w:r w:rsidRPr="003702C0">
              <w:rPr>
                <w:iCs/>
                <w:sz w:val="20"/>
                <w:szCs w:val="20"/>
                <w:lang w:val="es-ES_tradnl"/>
              </w:rPr>
              <w:t xml:space="preserve"> lo que </w:t>
            </w:r>
            <w:r>
              <w:rPr>
                <w:iCs/>
                <w:sz w:val="20"/>
                <w:szCs w:val="20"/>
                <w:lang w:val="es-ES_tradnl"/>
              </w:rPr>
              <w:t xml:space="preserve">ellos </w:t>
            </w:r>
            <w:r w:rsidRPr="003702C0">
              <w:rPr>
                <w:iCs/>
                <w:sz w:val="20"/>
                <w:szCs w:val="20"/>
                <w:lang w:val="es-ES_tradnl"/>
              </w:rPr>
              <w:t xml:space="preserve">piensan que </w:t>
            </w:r>
            <w:r>
              <w:rPr>
                <w:iCs/>
                <w:sz w:val="20"/>
                <w:szCs w:val="20"/>
                <w:lang w:val="es-ES_tradnl"/>
              </w:rPr>
              <w:t xml:space="preserve">nosotros </w:t>
            </w:r>
            <w:r w:rsidRPr="003702C0">
              <w:rPr>
                <w:iCs/>
                <w:sz w:val="20"/>
                <w:szCs w:val="20"/>
                <w:lang w:val="es-ES_tradnl"/>
              </w:rPr>
              <w:t>queremos oír (sesgo de deseabilidad social), basad</w:t>
            </w:r>
            <w:r>
              <w:rPr>
                <w:iCs/>
                <w:sz w:val="20"/>
                <w:szCs w:val="20"/>
                <w:lang w:val="es-ES_tradnl"/>
              </w:rPr>
              <w:t>a</w:t>
            </w:r>
            <w:r w:rsidRPr="003702C0">
              <w:rPr>
                <w:iCs/>
                <w:sz w:val="20"/>
                <w:szCs w:val="20"/>
                <w:lang w:val="es-ES_tradnl"/>
              </w:rPr>
              <w:t xml:space="preserve"> en su visión e interpretación de la participación, no en hechos</w:t>
            </w:r>
            <w:r>
              <w:rPr>
                <w:iCs/>
                <w:sz w:val="20"/>
                <w:szCs w:val="20"/>
                <w:lang w:val="es-ES_tradnl"/>
              </w:rPr>
              <w:t xml:space="preserve"> reales</w:t>
            </w:r>
            <w:r w:rsidRPr="003702C0">
              <w:rPr>
                <w:iCs/>
                <w:sz w:val="20"/>
                <w:szCs w:val="20"/>
                <w:lang w:val="es-ES_tradnl"/>
              </w:rPr>
              <w:t>. Ya que la costumbre se basa principalmente en las tradiciones orales, no es seguro que</w:t>
            </w:r>
            <w:r>
              <w:rPr>
                <w:iCs/>
                <w:sz w:val="20"/>
                <w:szCs w:val="20"/>
                <w:lang w:val="es-ES_tradnl"/>
              </w:rPr>
              <w:t xml:space="preserve"> se cuente con </w:t>
            </w:r>
            <w:r w:rsidRPr="003702C0">
              <w:rPr>
                <w:iCs/>
                <w:sz w:val="20"/>
                <w:szCs w:val="20"/>
                <w:lang w:val="es-ES_tradnl"/>
              </w:rPr>
              <w:t>registros escritos disponibles, aunque en ocasiones pueden existir.</w:t>
            </w:r>
          </w:p>
          <w:p w14:paraId="659DE6C9" w14:textId="77777777" w:rsidR="00A5333F" w:rsidRPr="005A4614" w:rsidRDefault="00A5333F" w:rsidP="00603BC7">
            <w:pPr>
              <w:spacing w:after="0"/>
              <w:rPr>
                <w:iCs/>
                <w:sz w:val="20"/>
                <w:szCs w:val="20"/>
                <w:lang w:val="es-ES_tradnl"/>
              </w:rPr>
            </w:pPr>
          </w:p>
          <w:p w14:paraId="653CACDE" w14:textId="083B27F9" w:rsidR="00535D96" w:rsidRPr="003702C0" w:rsidRDefault="00535D96" w:rsidP="00535D96">
            <w:pPr>
              <w:spacing w:after="0"/>
              <w:rPr>
                <w:iCs/>
                <w:sz w:val="20"/>
                <w:szCs w:val="20"/>
                <w:lang w:val="es-ES_tradnl"/>
              </w:rPr>
            </w:pPr>
            <w:r w:rsidRPr="003702C0">
              <w:rPr>
                <w:iCs/>
                <w:sz w:val="20"/>
                <w:szCs w:val="20"/>
                <w:lang w:val="es-ES_tradnl"/>
              </w:rPr>
              <w:t>Para promover una reflexión crítica sobre los datos reco</w:t>
            </w:r>
            <w:r w:rsidR="00E92B30">
              <w:rPr>
                <w:iCs/>
                <w:sz w:val="20"/>
                <w:szCs w:val="20"/>
                <w:lang w:val="es-ES_tradnl"/>
              </w:rPr>
              <w:t>lectados</w:t>
            </w:r>
            <w:r w:rsidRPr="003702C0">
              <w:rPr>
                <w:iCs/>
                <w:sz w:val="20"/>
                <w:szCs w:val="20"/>
                <w:lang w:val="es-ES_tradnl"/>
              </w:rPr>
              <w:t xml:space="preserve">, los directores de proyectos de Tdh que </w:t>
            </w:r>
            <w:r>
              <w:rPr>
                <w:iCs/>
                <w:sz w:val="20"/>
                <w:szCs w:val="20"/>
                <w:lang w:val="es-ES_tradnl"/>
              </w:rPr>
              <w:t>se encargan</w:t>
            </w:r>
            <w:r w:rsidR="00E92B30">
              <w:rPr>
                <w:iCs/>
                <w:sz w:val="20"/>
                <w:szCs w:val="20"/>
                <w:lang w:val="es-ES_tradnl"/>
              </w:rPr>
              <w:t xml:space="preserve"> de</w:t>
            </w:r>
            <w:r w:rsidRPr="003702C0">
              <w:rPr>
                <w:iCs/>
                <w:sz w:val="20"/>
                <w:szCs w:val="20"/>
                <w:lang w:val="es-ES_tradnl"/>
              </w:rPr>
              <w:t xml:space="preserve"> la reco</w:t>
            </w:r>
            <w:r>
              <w:rPr>
                <w:iCs/>
                <w:sz w:val="20"/>
                <w:szCs w:val="20"/>
                <w:lang w:val="es-ES_tradnl"/>
              </w:rPr>
              <w:t xml:space="preserve">lección </w:t>
            </w:r>
            <w:r w:rsidRPr="003702C0">
              <w:rPr>
                <w:iCs/>
                <w:sz w:val="20"/>
                <w:szCs w:val="20"/>
                <w:lang w:val="es-ES_tradnl"/>
              </w:rPr>
              <w:t xml:space="preserve">de datos son invitados a dar su opinión sobre la fiabilidad de la información proporcionada a través de </w:t>
            </w:r>
            <w:r w:rsidR="00E6008F">
              <w:rPr>
                <w:iCs/>
                <w:sz w:val="20"/>
                <w:szCs w:val="20"/>
                <w:lang w:val="es-ES_tradnl"/>
              </w:rPr>
              <w:t>algunas</w:t>
            </w:r>
            <w:r w:rsidRPr="003702C0">
              <w:rPr>
                <w:iCs/>
                <w:sz w:val="20"/>
                <w:szCs w:val="20"/>
                <w:lang w:val="es-ES_tradnl"/>
              </w:rPr>
              <w:t xml:space="preserve"> preguntas dirigidas al entrevistador al final de la entrevista.</w:t>
            </w:r>
          </w:p>
          <w:p w14:paraId="52FF3976" w14:textId="77777777" w:rsidR="00B73AA0" w:rsidRPr="005A4614" w:rsidRDefault="00B73AA0" w:rsidP="00B73AA0">
            <w:pPr>
              <w:spacing w:after="0"/>
              <w:rPr>
                <w:iCs/>
                <w:sz w:val="20"/>
                <w:szCs w:val="20"/>
                <w:lang w:val="es-ES_tradnl"/>
              </w:rPr>
            </w:pPr>
          </w:p>
          <w:p w14:paraId="49BE8A67" w14:textId="6BC576E7" w:rsidR="00E92B30" w:rsidRPr="005A4614" w:rsidRDefault="00E92B30" w:rsidP="00B97499">
            <w:pPr>
              <w:spacing w:after="0"/>
              <w:rPr>
                <w:iCs/>
                <w:sz w:val="20"/>
                <w:szCs w:val="20"/>
                <w:lang w:val="es-ES_tradnl"/>
              </w:rPr>
            </w:pPr>
            <w:r w:rsidRPr="003702C0">
              <w:rPr>
                <w:iCs/>
                <w:sz w:val="20"/>
                <w:szCs w:val="20"/>
                <w:lang w:val="es-ES_tradnl"/>
              </w:rPr>
              <w:t>Para mitigar el riesgo de sesgo, teniendo en cuenta las relaciones de poder que influ</w:t>
            </w:r>
            <w:r w:rsidR="00CE1085">
              <w:rPr>
                <w:iCs/>
                <w:sz w:val="20"/>
                <w:szCs w:val="20"/>
                <w:lang w:val="es-ES_tradnl"/>
              </w:rPr>
              <w:t xml:space="preserve">encian </w:t>
            </w:r>
            <w:r w:rsidRPr="003702C0">
              <w:rPr>
                <w:iCs/>
                <w:sz w:val="20"/>
                <w:szCs w:val="20"/>
                <w:lang w:val="es-ES_tradnl"/>
              </w:rPr>
              <w:t>significativamente la</w:t>
            </w:r>
            <w:r w:rsidR="005F590C">
              <w:rPr>
                <w:iCs/>
                <w:sz w:val="20"/>
                <w:szCs w:val="20"/>
                <w:lang w:val="es-ES_tradnl"/>
              </w:rPr>
              <w:t xml:space="preserve">s dinámicas </w:t>
            </w:r>
            <w:r w:rsidRPr="003702C0">
              <w:rPr>
                <w:iCs/>
                <w:sz w:val="20"/>
                <w:szCs w:val="20"/>
                <w:lang w:val="es-ES_tradnl"/>
              </w:rPr>
              <w:t>intergeneracionales que implican, además,</w:t>
            </w:r>
            <w:r w:rsidR="005F590C">
              <w:rPr>
                <w:iCs/>
                <w:sz w:val="20"/>
                <w:szCs w:val="20"/>
                <w:lang w:val="es-ES_tradnl"/>
              </w:rPr>
              <w:t xml:space="preserve"> </w:t>
            </w:r>
            <w:r w:rsidR="00CD7CCC">
              <w:rPr>
                <w:iCs/>
                <w:sz w:val="20"/>
                <w:szCs w:val="20"/>
                <w:lang w:val="es-ES_tradnl"/>
              </w:rPr>
              <w:t>a</w:t>
            </w:r>
            <w:r w:rsidR="005F590C">
              <w:rPr>
                <w:iCs/>
                <w:sz w:val="20"/>
                <w:szCs w:val="20"/>
                <w:lang w:val="es-ES_tradnl"/>
              </w:rPr>
              <w:t xml:space="preserve"> </w:t>
            </w:r>
            <w:r w:rsidRPr="003702C0">
              <w:rPr>
                <w:iCs/>
                <w:sz w:val="20"/>
                <w:szCs w:val="20"/>
                <w:lang w:val="es-ES_tradnl"/>
              </w:rPr>
              <w:t xml:space="preserve">personas </w:t>
            </w:r>
            <w:r w:rsidR="00CD7CCC">
              <w:rPr>
                <w:iCs/>
                <w:sz w:val="20"/>
                <w:szCs w:val="20"/>
                <w:lang w:val="es-ES_tradnl"/>
              </w:rPr>
              <w:t xml:space="preserve">que tienen </w:t>
            </w:r>
            <w:r w:rsidRPr="003702C0">
              <w:rPr>
                <w:iCs/>
                <w:sz w:val="20"/>
                <w:szCs w:val="20"/>
                <w:lang w:val="es-ES_tradnl"/>
              </w:rPr>
              <w:t>autoridad,</w:t>
            </w:r>
            <w:r w:rsidR="005F590C">
              <w:rPr>
                <w:iCs/>
                <w:sz w:val="20"/>
                <w:szCs w:val="20"/>
                <w:lang w:val="es-ES_tradnl"/>
              </w:rPr>
              <w:t xml:space="preserve"> </w:t>
            </w:r>
            <w:r w:rsidRPr="003702C0">
              <w:rPr>
                <w:iCs/>
                <w:sz w:val="20"/>
                <w:szCs w:val="20"/>
                <w:lang w:val="es-ES_tradnl"/>
              </w:rPr>
              <w:t>influencia y poder socio-cultural y polític</w:t>
            </w:r>
            <w:r w:rsidR="005F590C">
              <w:rPr>
                <w:iCs/>
                <w:sz w:val="20"/>
                <w:szCs w:val="20"/>
                <w:lang w:val="es-ES_tradnl"/>
              </w:rPr>
              <w:t>o</w:t>
            </w:r>
            <w:r w:rsidRPr="003702C0">
              <w:rPr>
                <w:iCs/>
                <w:sz w:val="20"/>
                <w:szCs w:val="20"/>
                <w:lang w:val="es-ES_tradnl"/>
              </w:rPr>
              <w:t xml:space="preserve"> de especial importan</w:t>
            </w:r>
            <w:r w:rsidR="009A3D38">
              <w:rPr>
                <w:iCs/>
                <w:sz w:val="20"/>
                <w:szCs w:val="20"/>
                <w:lang w:val="es-ES_tradnl"/>
              </w:rPr>
              <w:t xml:space="preserve">cia en la comunidad (líderes, </w:t>
            </w:r>
            <w:r w:rsidRPr="003702C0">
              <w:rPr>
                <w:iCs/>
                <w:sz w:val="20"/>
                <w:szCs w:val="20"/>
                <w:lang w:val="es-ES_tradnl"/>
              </w:rPr>
              <w:t>jefes de los clanes</w:t>
            </w:r>
            <w:r w:rsidR="005F590C">
              <w:rPr>
                <w:iCs/>
                <w:sz w:val="20"/>
                <w:szCs w:val="20"/>
                <w:lang w:val="es-ES_tradnl"/>
              </w:rPr>
              <w:t>, jefes consuetudinarios</w:t>
            </w:r>
            <w:r w:rsidR="00CD7CCC">
              <w:rPr>
                <w:iCs/>
                <w:sz w:val="20"/>
                <w:szCs w:val="20"/>
                <w:lang w:val="es-ES_tradnl"/>
              </w:rPr>
              <w:t>;</w:t>
            </w:r>
            <w:r w:rsidRPr="003702C0">
              <w:rPr>
                <w:iCs/>
                <w:sz w:val="20"/>
                <w:szCs w:val="20"/>
                <w:lang w:val="es-ES_tradnl"/>
              </w:rPr>
              <w:t>)</w:t>
            </w:r>
            <w:r w:rsidR="009A3D38">
              <w:rPr>
                <w:iCs/>
                <w:sz w:val="20"/>
                <w:szCs w:val="20"/>
                <w:lang w:val="es-ES_tradnl"/>
              </w:rPr>
              <w:t>,</w:t>
            </w:r>
            <w:r w:rsidRPr="003702C0">
              <w:rPr>
                <w:iCs/>
                <w:sz w:val="20"/>
                <w:szCs w:val="20"/>
                <w:lang w:val="es-ES_tradnl"/>
              </w:rPr>
              <w:t xml:space="preserve"> </w:t>
            </w:r>
            <w:r w:rsidR="005F590C">
              <w:rPr>
                <w:iCs/>
                <w:sz w:val="20"/>
                <w:szCs w:val="20"/>
                <w:lang w:val="es-ES_tradnl"/>
              </w:rPr>
              <w:t xml:space="preserve">se está implementando </w:t>
            </w:r>
            <w:r w:rsidRPr="003702C0">
              <w:rPr>
                <w:iCs/>
                <w:sz w:val="20"/>
                <w:szCs w:val="20"/>
                <w:lang w:val="es-ES_tradnl"/>
              </w:rPr>
              <w:t xml:space="preserve">gradualmente </w:t>
            </w:r>
            <w:r w:rsidR="005F590C">
              <w:rPr>
                <w:iCs/>
                <w:sz w:val="20"/>
                <w:szCs w:val="20"/>
                <w:lang w:val="es-ES_tradnl"/>
              </w:rPr>
              <w:t xml:space="preserve">un sistema </w:t>
            </w:r>
            <w:r w:rsidRPr="003702C0">
              <w:rPr>
                <w:iCs/>
                <w:sz w:val="20"/>
                <w:szCs w:val="20"/>
                <w:lang w:val="es-ES_tradnl"/>
              </w:rPr>
              <w:t>para asegurar que la voz de los niños se transmit</w:t>
            </w:r>
            <w:r w:rsidR="005F590C">
              <w:rPr>
                <w:iCs/>
                <w:sz w:val="20"/>
                <w:szCs w:val="20"/>
                <w:lang w:val="es-ES_tradnl"/>
              </w:rPr>
              <w:t>a</w:t>
            </w:r>
            <w:r w:rsidRPr="003702C0">
              <w:rPr>
                <w:iCs/>
                <w:sz w:val="20"/>
                <w:szCs w:val="20"/>
                <w:lang w:val="es-ES_tradnl"/>
              </w:rPr>
              <w:t>, y</w:t>
            </w:r>
            <w:r w:rsidR="005F590C">
              <w:rPr>
                <w:iCs/>
                <w:sz w:val="20"/>
                <w:szCs w:val="20"/>
                <w:lang w:val="es-ES_tradnl"/>
              </w:rPr>
              <w:t xml:space="preserve"> se</w:t>
            </w:r>
            <w:r w:rsidRPr="003702C0">
              <w:rPr>
                <w:iCs/>
                <w:sz w:val="20"/>
                <w:szCs w:val="20"/>
                <w:lang w:val="es-ES_tradnl"/>
              </w:rPr>
              <w:t xml:space="preserve"> triangul</w:t>
            </w:r>
            <w:r w:rsidR="005F590C">
              <w:rPr>
                <w:iCs/>
                <w:sz w:val="20"/>
                <w:szCs w:val="20"/>
                <w:lang w:val="es-ES_tradnl"/>
              </w:rPr>
              <w:t>e</w:t>
            </w:r>
            <w:r w:rsidRPr="003702C0">
              <w:rPr>
                <w:iCs/>
                <w:sz w:val="20"/>
                <w:szCs w:val="20"/>
                <w:lang w:val="es-ES_tradnl"/>
              </w:rPr>
              <w:t xml:space="preserve"> los datos a través de entrevistas abiertas con los niños </w:t>
            </w:r>
            <w:r w:rsidR="009A3D38">
              <w:rPr>
                <w:iCs/>
                <w:sz w:val="20"/>
                <w:szCs w:val="20"/>
                <w:lang w:val="es-ES_tradnl"/>
              </w:rPr>
              <w:t>afectados</w:t>
            </w:r>
            <w:r w:rsidRPr="003702C0">
              <w:rPr>
                <w:iCs/>
                <w:sz w:val="20"/>
                <w:szCs w:val="20"/>
                <w:lang w:val="es-ES_tradnl"/>
              </w:rPr>
              <w:t xml:space="preserve"> y, en la medida de lo posible, </w:t>
            </w:r>
            <w:r w:rsidR="005F590C">
              <w:rPr>
                <w:iCs/>
                <w:sz w:val="20"/>
                <w:szCs w:val="20"/>
                <w:lang w:val="es-ES_tradnl"/>
              </w:rPr>
              <w:t xml:space="preserve">un </w:t>
            </w:r>
            <w:r w:rsidRPr="003702C0">
              <w:rPr>
                <w:iCs/>
                <w:sz w:val="20"/>
                <w:szCs w:val="20"/>
                <w:lang w:val="es-ES_tradnl"/>
              </w:rPr>
              <w:t>seguimiento</w:t>
            </w:r>
            <w:r w:rsidR="005F590C">
              <w:rPr>
                <w:iCs/>
                <w:sz w:val="20"/>
                <w:szCs w:val="20"/>
                <w:lang w:val="es-ES_tradnl"/>
              </w:rPr>
              <w:t xml:space="preserve"> con los</w:t>
            </w:r>
            <w:r w:rsidRPr="003702C0">
              <w:rPr>
                <w:iCs/>
                <w:sz w:val="20"/>
                <w:szCs w:val="20"/>
                <w:lang w:val="es-ES_tradnl"/>
              </w:rPr>
              <w:t xml:space="preserve"> abogados involucrados.</w:t>
            </w:r>
          </w:p>
          <w:p w14:paraId="52C2D5D7" w14:textId="56A392E7" w:rsidR="00F84589" w:rsidRDefault="00F84589" w:rsidP="00107C8F">
            <w:pPr>
              <w:pStyle w:val="Paragraphedeliste"/>
              <w:numPr>
                <w:ilvl w:val="0"/>
                <w:numId w:val="9"/>
              </w:numPr>
              <w:spacing w:after="0"/>
              <w:rPr>
                <w:iCs/>
                <w:sz w:val="20"/>
                <w:szCs w:val="20"/>
                <w:lang w:val="es-ES_tradnl"/>
              </w:rPr>
            </w:pPr>
            <w:r w:rsidRPr="003702C0">
              <w:rPr>
                <w:iCs/>
                <w:sz w:val="20"/>
                <w:szCs w:val="20"/>
                <w:lang w:val="es-ES_tradnl"/>
              </w:rPr>
              <w:t>Reconociendo el alto riesgo de sesgo</w:t>
            </w:r>
            <w:r>
              <w:rPr>
                <w:iCs/>
                <w:sz w:val="20"/>
                <w:szCs w:val="20"/>
                <w:lang w:val="es-ES_tradnl"/>
              </w:rPr>
              <w:t xml:space="preserve"> de</w:t>
            </w:r>
            <w:r w:rsidRPr="003702C0">
              <w:rPr>
                <w:iCs/>
                <w:sz w:val="20"/>
                <w:szCs w:val="20"/>
                <w:lang w:val="es-ES_tradnl"/>
              </w:rPr>
              <w:t xml:space="preserve"> </w:t>
            </w:r>
            <w:r w:rsidRPr="005A4614">
              <w:rPr>
                <w:iCs/>
                <w:sz w:val="20"/>
                <w:szCs w:val="20"/>
                <w:lang w:val="es-ES_tradnl"/>
              </w:rPr>
              <w:t>«</w:t>
            </w:r>
            <w:r w:rsidRPr="003702C0">
              <w:rPr>
                <w:iCs/>
                <w:sz w:val="20"/>
                <w:szCs w:val="20"/>
                <w:lang w:val="es-ES_tradnl"/>
              </w:rPr>
              <w:t>deseabilidad social</w:t>
            </w:r>
            <w:r w:rsidRPr="005A4614">
              <w:rPr>
                <w:iCs/>
                <w:sz w:val="20"/>
                <w:szCs w:val="20"/>
                <w:lang w:val="es-ES_tradnl"/>
              </w:rPr>
              <w:t>»</w:t>
            </w:r>
            <w:r w:rsidRPr="003702C0">
              <w:rPr>
                <w:iCs/>
                <w:sz w:val="20"/>
                <w:szCs w:val="20"/>
                <w:lang w:val="es-ES_tradnl"/>
              </w:rPr>
              <w:t xml:space="preserve"> con los niños y la preocupación de no causa</w:t>
            </w:r>
            <w:r>
              <w:rPr>
                <w:iCs/>
                <w:sz w:val="20"/>
                <w:szCs w:val="20"/>
                <w:lang w:val="es-ES_tradnl"/>
              </w:rPr>
              <w:t>rles</w:t>
            </w:r>
            <w:r w:rsidRPr="003702C0">
              <w:rPr>
                <w:iCs/>
                <w:sz w:val="20"/>
                <w:szCs w:val="20"/>
                <w:lang w:val="es-ES_tradnl"/>
              </w:rPr>
              <w:t xml:space="preserve"> daño</w:t>
            </w:r>
            <w:r>
              <w:rPr>
                <w:iCs/>
                <w:sz w:val="20"/>
                <w:szCs w:val="20"/>
                <w:lang w:val="es-ES_tradnl"/>
              </w:rPr>
              <w:t>,</w:t>
            </w:r>
            <w:r w:rsidRPr="003702C0">
              <w:rPr>
                <w:iCs/>
                <w:sz w:val="20"/>
                <w:szCs w:val="20"/>
                <w:lang w:val="es-ES_tradnl"/>
              </w:rPr>
              <w:t xml:space="preserve"> las entrevistas realizadas con los niños se llevarán a cabo </w:t>
            </w:r>
            <w:r>
              <w:rPr>
                <w:iCs/>
                <w:sz w:val="20"/>
                <w:szCs w:val="20"/>
                <w:lang w:val="es-ES_tradnl"/>
              </w:rPr>
              <w:t>tomando</w:t>
            </w:r>
            <w:r w:rsidRPr="003702C0">
              <w:rPr>
                <w:iCs/>
                <w:sz w:val="20"/>
                <w:szCs w:val="20"/>
                <w:lang w:val="es-ES_tradnl"/>
              </w:rPr>
              <w:t xml:space="preserve"> </w:t>
            </w:r>
            <w:r w:rsidR="009A3D38">
              <w:rPr>
                <w:iCs/>
                <w:sz w:val="20"/>
                <w:szCs w:val="20"/>
                <w:lang w:val="es-ES_tradnl"/>
              </w:rPr>
              <w:t xml:space="preserve">las </w:t>
            </w:r>
            <w:r w:rsidRPr="003702C0">
              <w:rPr>
                <w:iCs/>
                <w:sz w:val="20"/>
                <w:szCs w:val="20"/>
                <w:lang w:val="es-ES_tradnl"/>
              </w:rPr>
              <w:t xml:space="preserve">precauciones necesarias. Los casos más </w:t>
            </w:r>
            <w:r w:rsidR="009A3D38">
              <w:rPr>
                <w:iCs/>
                <w:sz w:val="20"/>
                <w:szCs w:val="20"/>
                <w:lang w:val="es-ES_tradnl"/>
              </w:rPr>
              <w:t>delicado</w:t>
            </w:r>
            <w:r w:rsidRPr="003702C0">
              <w:rPr>
                <w:iCs/>
                <w:sz w:val="20"/>
                <w:szCs w:val="20"/>
                <w:lang w:val="es-ES_tradnl"/>
              </w:rPr>
              <w:t xml:space="preserve">s no serán entrevistados (por ejemplo, </w:t>
            </w:r>
            <w:r w:rsidR="009A3D38">
              <w:rPr>
                <w:iCs/>
                <w:sz w:val="20"/>
                <w:szCs w:val="20"/>
                <w:lang w:val="es-ES_tradnl"/>
              </w:rPr>
              <w:t>violencia</w:t>
            </w:r>
            <w:r w:rsidRPr="003702C0">
              <w:rPr>
                <w:iCs/>
                <w:sz w:val="20"/>
                <w:szCs w:val="20"/>
                <w:lang w:val="es-ES_tradnl"/>
              </w:rPr>
              <w:t xml:space="preserve"> sexual) para evitar la re</w:t>
            </w:r>
            <w:r w:rsidR="009A3D38">
              <w:rPr>
                <w:iCs/>
                <w:sz w:val="20"/>
                <w:szCs w:val="20"/>
                <w:lang w:val="es-ES_tradnl"/>
              </w:rPr>
              <w:t>-</w:t>
            </w:r>
            <w:r w:rsidRPr="003702C0">
              <w:rPr>
                <w:iCs/>
                <w:sz w:val="20"/>
                <w:szCs w:val="20"/>
                <w:lang w:val="es-ES_tradnl"/>
              </w:rPr>
              <w:t>victimización</w:t>
            </w:r>
            <w:r w:rsidR="009A3D38">
              <w:rPr>
                <w:iCs/>
                <w:sz w:val="20"/>
                <w:szCs w:val="20"/>
                <w:lang w:val="es-ES_tradnl"/>
              </w:rPr>
              <w:t>.</w:t>
            </w:r>
          </w:p>
          <w:p w14:paraId="14CA5B2D" w14:textId="17B68CBE" w:rsidR="00154567" w:rsidRPr="005A4614" w:rsidRDefault="00F84589" w:rsidP="00107C8F">
            <w:pPr>
              <w:pStyle w:val="Paragraphedeliste"/>
              <w:numPr>
                <w:ilvl w:val="0"/>
                <w:numId w:val="9"/>
              </w:numPr>
              <w:spacing w:after="0"/>
              <w:rPr>
                <w:iCs/>
                <w:sz w:val="20"/>
                <w:szCs w:val="20"/>
                <w:lang w:val="es-ES_tradnl"/>
              </w:rPr>
            </w:pPr>
            <w:r w:rsidRPr="003702C0">
              <w:rPr>
                <w:iCs/>
                <w:sz w:val="20"/>
                <w:szCs w:val="20"/>
                <w:lang w:val="es-ES_tradnl"/>
              </w:rPr>
              <w:t xml:space="preserve">El consentimiento de los padres y </w:t>
            </w:r>
            <w:r>
              <w:rPr>
                <w:iCs/>
                <w:sz w:val="20"/>
                <w:szCs w:val="20"/>
                <w:lang w:val="es-ES_tradnl"/>
              </w:rPr>
              <w:t xml:space="preserve">el </w:t>
            </w:r>
            <w:r w:rsidRPr="003702C0">
              <w:rPr>
                <w:iCs/>
                <w:sz w:val="20"/>
                <w:szCs w:val="20"/>
                <w:lang w:val="es-ES_tradnl"/>
              </w:rPr>
              <w:t>niño</w:t>
            </w:r>
            <w:r w:rsidRPr="005A4614" w:rsidDel="004B0B0C">
              <w:rPr>
                <w:iCs/>
                <w:sz w:val="20"/>
                <w:szCs w:val="20"/>
                <w:lang w:val="es-ES_tradnl"/>
              </w:rPr>
              <w:t xml:space="preserve"> </w:t>
            </w:r>
            <w:r w:rsidR="009A3D38">
              <w:rPr>
                <w:iCs/>
                <w:sz w:val="20"/>
                <w:szCs w:val="20"/>
                <w:lang w:val="es-ES_tradnl"/>
              </w:rPr>
              <w:t>.</w:t>
            </w:r>
          </w:p>
          <w:p w14:paraId="55B40AE2" w14:textId="1E3481B9" w:rsidR="00F84589" w:rsidRDefault="00F84589" w:rsidP="00107C8F">
            <w:pPr>
              <w:pStyle w:val="Paragraphedeliste"/>
              <w:numPr>
                <w:ilvl w:val="0"/>
                <w:numId w:val="9"/>
              </w:numPr>
              <w:spacing w:after="0"/>
              <w:rPr>
                <w:iCs/>
                <w:sz w:val="20"/>
                <w:szCs w:val="20"/>
                <w:lang w:val="es-ES_tradnl"/>
              </w:rPr>
            </w:pPr>
            <w:r w:rsidRPr="003702C0">
              <w:rPr>
                <w:iCs/>
                <w:sz w:val="20"/>
                <w:szCs w:val="20"/>
                <w:lang w:val="es-ES_tradnl"/>
              </w:rPr>
              <w:t>Garantía de confidencialidad</w:t>
            </w:r>
            <w:r w:rsidR="009A3D38">
              <w:rPr>
                <w:iCs/>
                <w:sz w:val="20"/>
                <w:szCs w:val="20"/>
                <w:lang w:val="es-ES_tradnl"/>
              </w:rPr>
              <w:t>.</w:t>
            </w:r>
          </w:p>
          <w:p w14:paraId="6D285762" w14:textId="40960751" w:rsidR="00F84589" w:rsidRDefault="00F84589" w:rsidP="00107C8F">
            <w:pPr>
              <w:pStyle w:val="Paragraphedeliste"/>
              <w:numPr>
                <w:ilvl w:val="0"/>
                <w:numId w:val="9"/>
              </w:numPr>
              <w:spacing w:after="0"/>
              <w:rPr>
                <w:iCs/>
                <w:sz w:val="20"/>
                <w:szCs w:val="20"/>
                <w:lang w:val="es-ES_tradnl"/>
              </w:rPr>
            </w:pPr>
            <w:r>
              <w:rPr>
                <w:iCs/>
                <w:sz w:val="20"/>
                <w:szCs w:val="20"/>
                <w:lang w:val="es-ES_tradnl"/>
              </w:rPr>
              <w:t>El relato</w:t>
            </w:r>
            <w:r w:rsidRPr="003702C0">
              <w:rPr>
                <w:iCs/>
                <w:sz w:val="20"/>
                <w:szCs w:val="20"/>
                <w:lang w:val="es-ES_tradnl"/>
              </w:rPr>
              <w:t xml:space="preserve"> semi-estructurad</w:t>
            </w:r>
            <w:r>
              <w:rPr>
                <w:iCs/>
                <w:sz w:val="20"/>
                <w:szCs w:val="20"/>
                <w:lang w:val="es-ES_tradnl"/>
              </w:rPr>
              <w:t>o</w:t>
            </w:r>
            <w:r w:rsidRPr="003702C0">
              <w:rPr>
                <w:iCs/>
                <w:sz w:val="20"/>
                <w:szCs w:val="20"/>
                <w:lang w:val="es-ES_tradnl"/>
              </w:rPr>
              <w:t>. (</w:t>
            </w:r>
            <w:r w:rsidR="009A3D38">
              <w:rPr>
                <w:iCs/>
                <w:sz w:val="20"/>
                <w:szCs w:val="20"/>
                <w:lang w:val="es-ES_tradnl"/>
              </w:rPr>
              <w:t>v</w:t>
            </w:r>
            <w:r w:rsidRPr="003702C0">
              <w:rPr>
                <w:iCs/>
                <w:sz w:val="20"/>
                <w:szCs w:val="20"/>
                <w:lang w:val="es-ES_tradnl"/>
              </w:rPr>
              <w:t>er protocolo implementado en Egipto</w:t>
            </w:r>
            <w:r>
              <w:rPr>
                <w:iCs/>
                <w:sz w:val="20"/>
                <w:szCs w:val="20"/>
                <w:lang w:val="es-ES_tradnl"/>
              </w:rPr>
              <w:t>).</w:t>
            </w:r>
          </w:p>
          <w:p w14:paraId="334AC771" w14:textId="08C4047F" w:rsidR="003702C0" w:rsidRPr="009A3D38" w:rsidRDefault="00F84589" w:rsidP="009A3D38">
            <w:pPr>
              <w:pStyle w:val="Paragraphedeliste"/>
              <w:numPr>
                <w:ilvl w:val="0"/>
                <w:numId w:val="9"/>
              </w:numPr>
              <w:spacing w:after="0"/>
              <w:rPr>
                <w:iCs/>
                <w:sz w:val="20"/>
                <w:szCs w:val="20"/>
                <w:lang w:val="es-ES_tradnl"/>
              </w:rPr>
            </w:pPr>
            <w:r w:rsidRPr="003702C0">
              <w:rPr>
                <w:iCs/>
                <w:sz w:val="20"/>
                <w:szCs w:val="20"/>
                <w:lang w:val="es-ES_tradnl"/>
              </w:rPr>
              <w:t>Las entrevistas se</w:t>
            </w:r>
            <w:r w:rsidR="009A3D38">
              <w:rPr>
                <w:iCs/>
                <w:sz w:val="20"/>
                <w:szCs w:val="20"/>
                <w:lang w:val="es-ES_tradnl"/>
              </w:rPr>
              <w:t xml:space="preserve">rán realizadas </w:t>
            </w:r>
            <w:r w:rsidRPr="003702C0">
              <w:rPr>
                <w:iCs/>
                <w:sz w:val="20"/>
                <w:szCs w:val="20"/>
                <w:lang w:val="es-ES_tradnl"/>
              </w:rPr>
              <w:t>por personal calificado y capacitado para comunicarse con niños</w:t>
            </w:r>
            <w:r w:rsidR="00154567" w:rsidRPr="005A4614">
              <w:rPr>
                <w:iCs/>
                <w:sz w:val="20"/>
                <w:szCs w:val="20"/>
                <w:lang w:val="es-ES_tradnl"/>
              </w:rPr>
              <w:t>.</w:t>
            </w:r>
          </w:p>
        </w:tc>
      </w:tr>
      <w:tr w:rsidR="00203871" w:rsidRPr="00CB2CED" w14:paraId="674E183D" w14:textId="77777777" w:rsidTr="00C3542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5885588" w14:textId="70CE4F99" w:rsidR="00203871" w:rsidRPr="005A4614" w:rsidRDefault="00604349" w:rsidP="00203871">
            <w:pPr>
              <w:tabs>
                <w:tab w:val="left" w:pos="3960"/>
              </w:tabs>
              <w:spacing w:after="12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 w:eastAsia="fr-FR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 w:eastAsia="fr-FR"/>
              </w:rPr>
              <w:lastRenderedPageBreak/>
              <w:t>Plan de análisis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7E15E3" w14:textId="6F9BA084" w:rsidR="00604349" w:rsidRPr="00604349" w:rsidRDefault="00604349" w:rsidP="00604349">
            <w:pPr>
              <w:spacing w:after="0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A</w:t>
            </w:r>
            <w:r w:rsidRPr="00604349">
              <w:rPr>
                <w:sz w:val="20"/>
                <w:szCs w:val="20"/>
                <w:lang w:val="es-ES_tradnl"/>
              </w:rPr>
              <w:t xml:space="preserve">nálisis </w:t>
            </w:r>
            <w:r w:rsidR="00B468E7">
              <w:rPr>
                <w:sz w:val="20"/>
                <w:szCs w:val="20"/>
                <w:lang w:val="es-ES_tradnl"/>
              </w:rPr>
              <w:t>por</w:t>
            </w:r>
            <w:r w:rsidRPr="00604349">
              <w:rPr>
                <w:sz w:val="20"/>
                <w:szCs w:val="20"/>
                <w:lang w:val="es-ES_tradnl"/>
              </w:rPr>
              <w:t xml:space="preserve"> género (casos </w:t>
            </w:r>
            <w:r w:rsidR="00B468E7">
              <w:rPr>
                <w:sz w:val="20"/>
                <w:szCs w:val="20"/>
                <w:lang w:val="es-ES_tradnl"/>
              </w:rPr>
              <w:t xml:space="preserve">que involucran a </w:t>
            </w:r>
            <w:r w:rsidR="007969A6">
              <w:rPr>
                <w:sz w:val="20"/>
                <w:szCs w:val="20"/>
                <w:lang w:val="es-ES_tradnl"/>
              </w:rPr>
              <w:t>niños y niñas) y categoría de problema</w:t>
            </w:r>
            <w:r w:rsidRPr="00604349">
              <w:rPr>
                <w:sz w:val="20"/>
                <w:szCs w:val="20"/>
                <w:lang w:val="es-ES_tradnl"/>
              </w:rPr>
              <w:t xml:space="preserve"> que llev</w:t>
            </w:r>
            <w:r w:rsidR="007969A6">
              <w:rPr>
                <w:sz w:val="20"/>
                <w:szCs w:val="20"/>
                <w:lang w:val="es-ES_tradnl"/>
              </w:rPr>
              <w:t>ó</w:t>
            </w:r>
            <w:r w:rsidRPr="00604349">
              <w:rPr>
                <w:sz w:val="20"/>
                <w:szCs w:val="20"/>
                <w:lang w:val="es-ES_tradnl"/>
              </w:rPr>
              <w:t xml:space="preserve"> a los niños a ser escuchados por </w:t>
            </w:r>
            <w:r w:rsidR="00B468E7">
              <w:rPr>
                <w:sz w:val="20"/>
                <w:szCs w:val="20"/>
                <w:lang w:val="es-ES_tradnl"/>
              </w:rPr>
              <w:t>una</w:t>
            </w:r>
            <w:r w:rsidRPr="00604349">
              <w:rPr>
                <w:sz w:val="20"/>
                <w:szCs w:val="20"/>
                <w:lang w:val="es-ES_tradnl"/>
              </w:rPr>
              <w:t xml:space="preserve"> autoridad </w:t>
            </w:r>
            <w:r w:rsidR="00B468E7">
              <w:rPr>
                <w:sz w:val="20"/>
                <w:szCs w:val="20"/>
                <w:lang w:val="es-ES_tradnl"/>
              </w:rPr>
              <w:t>consuetudinaria</w:t>
            </w:r>
            <w:r w:rsidRPr="00604349">
              <w:rPr>
                <w:sz w:val="20"/>
                <w:szCs w:val="20"/>
                <w:lang w:val="es-ES_tradnl"/>
              </w:rPr>
              <w:t>.</w:t>
            </w:r>
          </w:p>
          <w:p w14:paraId="20EF94F4" w14:textId="77777777" w:rsidR="00E93E11" w:rsidRPr="00B468E7" w:rsidRDefault="00E93E11" w:rsidP="00603BC7">
            <w:pPr>
              <w:spacing w:after="0"/>
              <w:rPr>
                <w:sz w:val="20"/>
                <w:szCs w:val="20"/>
                <w:lang w:val="es-ES_tradnl"/>
              </w:rPr>
            </w:pPr>
          </w:p>
          <w:p w14:paraId="223223B1" w14:textId="1EDE1D79" w:rsidR="00203871" w:rsidRPr="005A4614" w:rsidRDefault="00B468E7" w:rsidP="001C62D1">
            <w:pPr>
              <w:spacing w:after="0"/>
              <w:jc w:val="both"/>
              <w:rPr>
                <w:sz w:val="20"/>
                <w:szCs w:val="20"/>
                <w:lang w:val="es-ES_tradnl"/>
              </w:rPr>
            </w:pPr>
            <w:r w:rsidRPr="00B468E7">
              <w:rPr>
                <w:sz w:val="20"/>
                <w:szCs w:val="20"/>
                <w:lang w:val="es-ES_tradnl"/>
              </w:rPr>
              <w:t xml:space="preserve">Los datos cuantitativos serán analizados por país </w:t>
            </w:r>
            <w:r w:rsidR="00AA07A8">
              <w:rPr>
                <w:sz w:val="20"/>
                <w:szCs w:val="20"/>
                <w:lang w:val="es-ES_tradnl"/>
              </w:rPr>
              <w:t>con frecuencia</w:t>
            </w:r>
            <w:r w:rsidRPr="00B468E7">
              <w:rPr>
                <w:sz w:val="20"/>
                <w:szCs w:val="20"/>
                <w:lang w:val="es-ES_tradnl"/>
              </w:rPr>
              <w:t xml:space="preserve"> trimestral y se llevarán a cabo triangulaciones con otras fuentes de información (estudios de casos mensuales, entrevistas con niños, </w:t>
            </w:r>
            <w:r w:rsidR="00AA07A8">
              <w:rPr>
                <w:sz w:val="20"/>
                <w:szCs w:val="20"/>
                <w:lang w:val="es-ES_tradnl"/>
              </w:rPr>
              <w:t>datos</w:t>
            </w:r>
            <w:r w:rsidRPr="00B468E7">
              <w:rPr>
                <w:sz w:val="20"/>
                <w:szCs w:val="20"/>
                <w:lang w:val="es-ES_tradnl"/>
              </w:rPr>
              <w:t xml:space="preserve"> etnográfic</w:t>
            </w:r>
            <w:r w:rsidR="00AA07A8">
              <w:rPr>
                <w:sz w:val="20"/>
                <w:szCs w:val="20"/>
                <w:lang w:val="es-ES_tradnl"/>
              </w:rPr>
              <w:t>os</w:t>
            </w:r>
            <w:r w:rsidRPr="00B468E7">
              <w:rPr>
                <w:sz w:val="20"/>
                <w:szCs w:val="20"/>
                <w:lang w:val="es-ES_tradnl"/>
              </w:rPr>
              <w:t xml:space="preserve">) </w:t>
            </w:r>
            <w:r w:rsidR="00AA07A8">
              <w:rPr>
                <w:sz w:val="20"/>
                <w:szCs w:val="20"/>
                <w:lang w:val="es-ES_tradnl"/>
              </w:rPr>
              <w:t>para</w:t>
            </w:r>
            <w:r w:rsidRPr="00B468E7">
              <w:rPr>
                <w:sz w:val="20"/>
                <w:szCs w:val="20"/>
                <w:lang w:val="es-ES_tradnl"/>
              </w:rPr>
              <w:t xml:space="preserve"> l</w:t>
            </w:r>
            <w:r w:rsidR="007969A6">
              <w:rPr>
                <w:sz w:val="20"/>
                <w:szCs w:val="20"/>
                <w:lang w:val="es-ES_tradnl"/>
              </w:rPr>
              <w:t>os informes descriptivos</w:t>
            </w:r>
            <w:r w:rsidRPr="00B468E7">
              <w:rPr>
                <w:sz w:val="20"/>
                <w:szCs w:val="20"/>
                <w:lang w:val="es-ES_tradnl"/>
              </w:rPr>
              <w:t xml:space="preserve">. Además, </w:t>
            </w:r>
            <w:r w:rsidR="00AA07A8" w:rsidRPr="00B468E7">
              <w:rPr>
                <w:sz w:val="20"/>
                <w:szCs w:val="20"/>
                <w:lang w:val="es-ES_tradnl"/>
              </w:rPr>
              <w:t xml:space="preserve">se llevará a cabo </w:t>
            </w:r>
            <w:r w:rsidRPr="00B468E7">
              <w:rPr>
                <w:sz w:val="20"/>
                <w:szCs w:val="20"/>
                <w:lang w:val="es-ES_tradnl"/>
              </w:rPr>
              <w:t xml:space="preserve">un </w:t>
            </w:r>
            <w:r w:rsidR="00AA07A8">
              <w:rPr>
                <w:sz w:val="20"/>
                <w:szCs w:val="20"/>
                <w:lang w:val="es-ES_tradnl"/>
              </w:rPr>
              <w:t>meta-</w:t>
            </w:r>
            <w:r w:rsidRPr="00B468E7">
              <w:rPr>
                <w:sz w:val="20"/>
                <w:szCs w:val="20"/>
                <w:lang w:val="es-ES_tradnl"/>
              </w:rPr>
              <w:t xml:space="preserve">análisis comparativo </w:t>
            </w:r>
            <w:r w:rsidR="00AA07A8">
              <w:rPr>
                <w:sz w:val="20"/>
                <w:szCs w:val="20"/>
                <w:lang w:val="es-ES_tradnl"/>
              </w:rPr>
              <w:t xml:space="preserve">de los datos de todos los países </w:t>
            </w:r>
            <w:r w:rsidRPr="00B468E7">
              <w:rPr>
                <w:sz w:val="20"/>
                <w:szCs w:val="20"/>
                <w:lang w:val="es-ES_tradnl"/>
              </w:rPr>
              <w:t xml:space="preserve">anualmente. Para el enfoque comparativo, </w:t>
            </w:r>
            <w:r w:rsidR="001C62D1">
              <w:rPr>
                <w:sz w:val="20"/>
                <w:szCs w:val="20"/>
                <w:lang w:val="es-ES_tradnl"/>
              </w:rPr>
              <w:t xml:space="preserve">se deben tomar en consideración </w:t>
            </w:r>
            <w:r w:rsidRPr="00B468E7">
              <w:rPr>
                <w:sz w:val="20"/>
                <w:szCs w:val="20"/>
                <w:lang w:val="es-ES_tradnl"/>
              </w:rPr>
              <w:t xml:space="preserve">las diferencias entre </w:t>
            </w:r>
            <w:r w:rsidR="001C62D1">
              <w:rPr>
                <w:sz w:val="20"/>
                <w:szCs w:val="20"/>
                <w:lang w:val="es-ES_tradnl"/>
              </w:rPr>
              <w:t xml:space="preserve">los </w:t>
            </w:r>
            <w:r w:rsidRPr="00B468E7">
              <w:rPr>
                <w:sz w:val="20"/>
                <w:szCs w:val="20"/>
                <w:lang w:val="es-ES_tradnl"/>
              </w:rPr>
              <w:t>contextos,</w:t>
            </w:r>
            <w:r w:rsidR="001C62D1">
              <w:rPr>
                <w:sz w:val="20"/>
                <w:szCs w:val="20"/>
                <w:lang w:val="es-ES_tradnl"/>
              </w:rPr>
              <w:t xml:space="preserve"> por ejemplo</w:t>
            </w:r>
            <w:r w:rsidRPr="00B468E7">
              <w:rPr>
                <w:sz w:val="20"/>
                <w:szCs w:val="20"/>
                <w:lang w:val="es-ES_tradnl"/>
              </w:rPr>
              <w:t xml:space="preserve"> </w:t>
            </w:r>
            <w:r w:rsidR="001C62D1">
              <w:rPr>
                <w:sz w:val="20"/>
                <w:szCs w:val="20"/>
                <w:lang w:val="es-ES_tradnl"/>
              </w:rPr>
              <w:t xml:space="preserve">las </w:t>
            </w:r>
            <w:r w:rsidRPr="00B468E7">
              <w:rPr>
                <w:sz w:val="20"/>
                <w:szCs w:val="20"/>
                <w:lang w:val="es-ES_tradnl"/>
              </w:rPr>
              <w:t xml:space="preserve">diferentes definiciones de los tipos de </w:t>
            </w:r>
            <w:r w:rsidR="00745B4E">
              <w:rPr>
                <w:sz w:val="20"/>
                <w:szCs w:val="20"/>
                <w:lang w:val="es-ES_tradnl"/>
              </w:rPr>
              <w:t>delitos</w:t>
            </w:r>
            <w:r w:rsidRPr="00B468E7">
              <w:rPr>
                <w:sz w:val="20"/>
                <w:szCs w:val="20"/>
                <w:lang w:val="es-ES_tradnl"/>
              </w:rPr>
              <w:t>, que se especificarán en los metadatos preparado</w:t>
            </w:r>
            <w:r w:rsidR="001C62D1">
              <w:rPr>
                <w:sz w:val="20"/>
                <w:szCs w:val="20"/>
                <w:lang w:val="es-ES_tradnl"/>
              </w:rPr>
              <w:t>s</w:t>
            </w:r>
            <w:r w:rsidRPr="00B468E7">
              <w:rPr>
                <w:sz w:val="20"/>
                <w:szCs w:val="20"/>
                <w:lang w:val="es-ES_tradnl"/>
              </w:rPr>
              <w:t xml:space="preserve"> por cada país.</w:t>
            </w:r>
          </w:p>
          <w:p w14:paraId="789008FA" w14:textId="77777777" w:rsidR="00154567" w:rsidRPr="005A4614" w:rsidRDefault="00154567" w:rsidP="00603BC7">
            <w:pPr>
              <w:spacing w:after="0"/>
              <w:rPr>
                <w:sz w:val="20"/>
                <w:szCs w:val="20"/>
                <w:lang w:val="es-ES_tradnl"/>
              </w:rPr>
            </w:pPr>
          </w:p>
          <w:p w14:paraId="47453B12" w14:textId="457693EB" w:rsidR="001C62D1" w:rsidRPr="001C62D1" w:rsidRDefault="001C62D1" w:rsidP="001C62D1">
            <w:pPr>
              <w:spacing w:after="0"/>
              <w:rPr>
                <w:sz w:val="20"/>
                <w:szCs w:val="20"/>
                <w:lang w:val="es-ES_tradnl"/>
              </w:rPr>
            </w:pPr>
            <w:r w:rsidRPr="001C62D1">
              <w:rPr>
                <w:sz w:val="20"/>
                <w:szCs w:val="20"/>
                <w:lang w:val="es-ES_tradnl"/>
              </w:rPr>
              <w:t xml:space="preserve">El análisis intentará capturar las diferentes tendencias </w:t>
            </w:r>
            <w:r w:rsidR="00212C21">
              <w:rPr>
                <w:sz w:val="20"/>
                <w:szCs w:val="20"/>
                <w:lang w:val="es-ES_tradnl"/>
              </w:rPr>
              <w:t>por</w:t>
            </w:r>
            <w:r w:rsidRPr="001C62D1">
              <w:rPr>
                <w:sz w:val="20"/>
                <w:szCs w:val="20"/>
                <w:lang w:val="es-ES_tradnl"/>
              </w:rPr>
              <w:t xml:space="preserve"> país y </w:t>
            </w:r>
            <w:r w:rsidR="00F752CC">
              <w:rPr>
                <w:sz w:val="20"/>
                <w:szCs w:val="20"/>
                <w:lang w:val="es-ES_tradnl"/>
              </w:rPr>
              <w:t xml:space="preserve">de manera </w:t>
            </w:r>
            <w:r w:rsidRPr="001C62D1">
              <w:rPr>
                <w:sz w:val="20"/>
                <w:szCs w:val="20"/>
                <w:lang w:val="es-ES_tradnl"/>
              </w:rPr>
              <w:t>longitudinal.</w:t>
            </w:r>
          </w:p>
          <w:p w14:paraId="48B54A31" w14:textId="2301FCA5" w:rsidR="00154567" w:rsidRPr="005A4614" w:rsidRDefault="00154567" w:rsidP="00603BC7">
            <w:pPr>
              <w:spacing w:after="0"/>
              <w:rPr>
                <w:sz w:val="20"/>
                <w:szCs w:val="20"/>
                <w:lang w:val="es-ES_tradnl"/>
              </w:rPr>
            </w:pPr>
          </w:p>
          <w:p w14:paraId="6DEC1EE0" w14:textId="2D7CAA50" w:rsidR="00154567" w:rsidRPr="005A4614" w:rsidRDefault="00CA6160" w:rsidP="00107C8F">
            <w:pPr>
              <w:pStyle w:val="Paragraphedeliste"/>
              <w:numPr>
                <w:ilvl w:val="0"/>
                <w:numId w:val="9"/>
              </w:numPr>
              <w:spacing w:after="0"/>
              <w:rPr>
                <w:i/>
                <w:sz w:val="20"/>
                <w:szCs w:val="20"/>
                <w:lang w:val="es-ES_tradnl"/>
              </w:rPr>
            </w:pPr>
            <w:r w:rsidRPr="00604349">
              <w:rPr>
                <w:i/>
                <w:sz w:val="20"/>
                <w:szCs w:val="20"/>
                <w:lang w:val="es-ES_tradnl"/>
              </w:rPr>
              <w:t>¿</w:t>
            </w:r>
            <w:r w:rsidR="00212C21">
              <w:rPr>
                <w:i/>
                <w:sz w:val="20"/>
                <w:szCs w:val="20"/>
                <w:lang w:val="es-ES_tradnl"/>
              </w:rPr>
              <w:t xml:space="preserve">Ha aumentado </w:t>
            </w:r>
            <w:r w:rsidRPr="00604349">
              <w:rPr>
                <w:i/>
                <w:sz w:val="20"/>
                <w:szCs w:val="20"/>
                <w:lang w:val="es-ES_tradnl"/>
              </w:rPr>
              <w:t xml:space="preserve">el número de casos con el tiempo y </w:t>
            </w:r>
            <w:r>
              <w:rPr>
                <w:i/>
                <w:sz w:val="20"/>
                <w:szCs w:val="20"/>
                <w:lang w:val="es-ES_tradnl"/>
              </w:rPr>
              <w:t xml:space="preserve">cuáles son </w:t>
            </w:r>
            <w:r w:rsidRPr="00604349">
              <w:rPr>
                <w:i/>
                <w:sz w:val="20"/>
                <w:szCs w:val="20"/>
                <w:lang w:val="es-ES_tradnl"/>
              </w:rPr>
              <w:t>las diferencias entre países - regiones?</w:t>
            </w:r>
            <w:r>
              <w:rPr>
                <w:i/>
                <w:sz w:val="20"/>
                <w:szCs w:val="20"/>
                <w:lang w:val="es-ES_tradnl"/>
              </w:rPr>
              <w:t xml:space="preserve"> </w:t>
            </w:r>
          </w:p>
          <w:p w14:paraId="166978DB" w14:textId="6819D2E1" w:rsidR="00604349" w:rsidRPr="00604349" w:rsidRDefault="00CA6160" w:rsidP="00212C21">
            <w:pPr>
              <w:pStyle w:val="Paragraphedeliste"/>
              <w:numPr>
                <w:ilvl w:val="0"/>
                <w:numId w:val="9"/>
              </w:numPr>
              <w:spacing w:after="0"/>
              <w:rPr>
                <w:i/>
                <w:sz w:val="20"/>
                <w:szCs w:val="20"/>
                <w:lang w:val="es-ES_tradnl"/>
              </w:rPr>
            </w:pPr>
            <w:r w:rsidRPr="00604349">
              <w:rPr>
                <w:i/>
                <w:sz w:val="20"/>
                <w:szCs w:val="20"/>
                <w:lang w:val="es-ES_tradnl"/>
              </w:rPr>
              <w:t>¿</w:t>
            </w:r>
            <w:r w:rsidR="00212C21">
              <w:rPr>
                <w:i/>
                <w:sz w:val="20"/>
                <w:szCs w:val="20"/>
                <w:lang w:val="es-ES_tradnl"/>
              </w:rPr>
              <w:t>Ha r</w:t>
            </w:r>
            <w:r w:rsidR="00925AE1">
              <w:rPr>
                <w:i/>
                <w:sz w:val="20"/>
                <w:szCs w:val="20"/>
                <w:lang w:val="es-ES_tradnl"/>
              </w:rPr>
              <w:t>evela</w:t>
            </w:r>
            <w:r w:rsidR="00212C21">
              <w:rPr>
                <w:i/>
                <w:sz w:val="20"/>
                <w:szCs w:val="20"/>
                <w:lang w:val="es-ES_tradnl"/>
              </w:rPr>
              <w:t>do</w:t>
            </w:r>
            <w:r w:rsidR="00925AE1">
              <w:rPr>
                <w:i/>
                <w:sz w:val="20"/>
                <w:szCs w:val="20"/>
                <w:lang w:val="es-ES_tradnl"/>
              </w:rPr>
              <w:t xml:space="preserve"> el</w:t>
            </w:r>
            <w:r w:rsidRPr="00604349">
              <w:rPr>
                <w:i/>
                <w:sz w:val="20"/>
                <w:szCs w:val="20"/>
                <w:lang w:val="es-ES_tradnl"/>
              </w:rPr>
              <w:t xml:space="preserve"> proceso de tri</w:t>
            </w:r>
            <w:r w:rsidR="00925AE1">
              <w:rPr>
                <w:i/>
                <w:sz w:val="20"/>
                <w:szCs w:val="20"/>
                <w:lang w:val="es-ES_tradnl"/>
              </w:rPr>
              <w:t>angulación</w:t>
            </w:r>
            <w:r w:rsidRPr="00604349">
              <w:rPr>
                <w:i/>
                <w:sz w:val="20"/>
                <w:szCs w:val="20"/>
                <w:lang w:val="es-ES_tradnl"/>
              </w:rPr>
              <w:t xml:space="preserve"> inconsistencias entre la historia </w:t>
            </w:r>
            <w:r w:rsidR="00925AE1">
              <w:rPr>
                <w:i/>
                <w:sz w:val="20"/>
                <w:szCs w:val="20"/>
                <w:lang w:val="es-ES_tradnl"/>
              </w:rPr>
              <w:t xml:space="preserve">contada por los </w:t>
            </w:r>
            <w:r w:rsidRPr="00604349">
              <w:rPr>
                <w:i/>
                <w:sz w:val="20"/>
                <w:szCs w:val="20"/>
                <w:lang w:val="es-ES_tradnl"/>
              </w:rPr>
              <w:t xml:space="preserve">niños y los datos que se desprenden de las entrevistas con los líderes </w:t>
            </w:r>
            <w:r w:rsidR="00212C21">
              <w:rPr>
                <w:i/>
                <w:sz w:val="20"/>
                <w:szCs w:val="20"/>
                <w:lang w:val="es-ES_tradnl"/>
              </w:rPr>
              <w:t>consuetudinarios</w:t>
            </w:r>
            <w:r w:rsidRPr="00604349">
              <w:rPr>
                <w:i/>
                <w:sz w:val="20"/>
                <w:szCs w:val="20"/>
                <w:lang w:val="es-ES_tradnl"/>
              </w:rPr>
              <w:t>?</w:t>
            </w:r>
            <w:r w:rsidR="00925AE1">
              <w:rPr>
                <w:i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8B6CE8" w:rsidRPr="00CB2CED" w14:paraId="68B9C7CC" w14:textId="77777777" w:rsidTr="00C3542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A04BC38" w14:textId="7AE349C5" w:rsidR="00691A2B" w:rsidRPr="005A4614" w:rsidRDefault="00691A2B" w:rsidP="00925AE1">
            <w:pPr>
              <w:tabs>
                <w:tab w:val="left" w:pos="3960"/>
              </w:tabs>
              <w:spacing w:after="12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 w:eastAsia="fr-FR"/>
              </w:rPr>
            </w:pPr>
            <w:r w:rsidRPr="005A4614"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 w:eastAsia="fr-FR"/>
              </w:rPr>
              <w:t>Re</w:t>
            </w:r>
            <w:r w:rsidR="00925AE1"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 w:eastAsia="fr-FR"/>
              </w:rPr>
              <w:t>cursos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B584F0" w14:textId="514202BB" w:rsidR="00691A2B" w:rsidRPr="005A4614" w:rsidRDefault="001E2121" w:rsidP="00CB2CED">
            <w:pPr>
              <w:spacing w:after="0"/>
              <w:rPr>
                <w:iCs/>
                <w:sz w:val="20"/>
                <w:szCs w:val="20"/>
                <w:lang w:val="es-ES_tradnl"/>
              </w:rPr>
            </w:pPr>
            <w:r w:rsidRPr="001E2121">
              <w:rPr>
                <w:iCs/>
                <w:sz w:val="20"/>
                <w:szCs w:val="20"/>
                <w:lang w:val="es-ES_tradnl"/>
              </w:rPr>
              <w:t>Asegur</w:t>
            </w:r>
            <w:r>
              <w:rPr>
                <w:iCs/>
                <w:sz w:val="20"/>
                <w:szCs w:val="20"/>
                <w:lang w:val="es-ES_tradnl"/>
              </w:rPr>
              <w:t>ar</w:t>
            </w:r>
            <w:r w:rsidRPr="001E2121">
              <w:rPr>
                <w:iCs/>
                <w:sz w:val="20"/>
                <w:szCs w:val="20"/>
                <w:lang w:val="es-ES_tradnl"/>
              </w:rPr>
              <w:t>se de que</w:t>
            </w:r>
            <w:r>
              <w:rPr>
                <w:iCs/>
                <w:sz w:val="20"/>
                <w:szCs w:val="20"/>
                <w:lang w:val="es-ES_tradnl"/>
              </w:rPr>
              <w:t xml:space="preserve"> en</w:t>
            </w:r>
            <w:r w:rsidRPr="001E2121">
              <w:rPr>
                <w:iCs/>
                <w:sz w:val="20"/>
                <w:szCs w:val="20"/>
                <w:lang w:val="es-ES_tradnl"/>
              </w:rPr>
              <w:t xml:space="preserve"> </w:t>
            </w:r>
            <w:r>
              <w:rPr>
                <w:iCs/>
                <w:sz w:val="20"/>
                <w:szCs w:val="20"/>
                <w:lang w:val="es-ES_tradnl"/>
              </w:rPr>
              <w:t>los</w:t>
            </w:r>
            <w:r w:rsidRPr="001E2121">
              <w:rPr>
                <w:iCs/>
                <w:sz w:val="20"/>
                <w:szCs w:val="20"/>
                <w:lang w:val="es-ES_tradnl"/>
              </w:rPr>
              <w:t xml:space="preserve"> país</w:t>
            </w:r>
            <w:r>
              <w:rPr>
                <w:iCs/>
                <w:sz w:val="20"/>
                <w:szCs w:val="20"/>
                <w:lang w:val="es-ES_tradnl"/>
              </w:rPr>
              <w:t>es</w:t>
            </w:r>
            <w:r w:rsidRPr="001E2121">
              <w:rPr>
                <w:iCs/>
                <w:sz w:val="20"/>
                <w:szCs w:val="20"/>
                <w:lang w:val="es-ES_tradnl"/>
              </w:rPr>
              <w:t xml:space="preserve"> en </w:t>
            </w:r>
            <w:r>
              <w:rPr>
                <w:iCs/>
                <w:sz w:val="20"/>
                <w:szCs w:val="20"/>
                <w:lang w:val="es-ES_tradnl"/>
              </w:rPr>
              <w:t>los</w:t>
            </w:r>
            <w:r w:rsidRPr="001E2121">
              <w:rPr>
                <w:iCs/>
                <w:sz w:val="20"/>
                <w:szCs w:val="20"/>
                <w:lang w:val="es-ES_tradnl"/>
              </w:rPr>
              <w:t xml:space="preserve"> que se han previsto actividades </w:t>
            </w:r>
            <w:r>
              <w:rPr>
                <w:iCs/>
                <w:sz w:val="20"/>
                <w:szCs w:val="20"/>
                <w:lang w:val="es-ES_tradnl"/>
              </w:rPr>
              <w:t>con la</w:t>
            </w:r>
            <w:r w:rsidRPr="001E2121">
              <w:rPr>
                <w:iCs/>
                <w:sz w:val="20"/>
                <w:szCs w:val="20"/>
                <w:lang w:val="es-ES_tradnl"/>
              </w:rPr>
              <w:t xml:space="preserve"> justicia consuetudinaria</w:t>
            </w:r>
            <w:r>
              <w:rPr>
                <w:iCs/>
                <w:sz w:val="20"/>
                <w:szCs w:val="20"/>
                <w:lang w:val="es-ES_tradnl"/>
              </w:rPr>
              <w:t xml:space="preserve"> se dedique</w:t>
            </w:r>
            <w:r w:rsidRPr="001E2121">
              <w:rPr>
                <w:iCs/>
                <w:sz w:val="20"/>
                <w:szCs w:val="20"/>
                <w:lang w:val="es-ES_tradnl"/>
              </w:rPr>
              <w:t xml:space="preserve"> sistemáticamente </w:t>
            </w:r>
            <w:r>
              <w:rPr>
                <w:iCs/>
                <w:sz w:val="20"/>
                <w:szCs w:val="20"/>
                <w:lang w:val="es-ES_tradnl"/>
              </w:rPr>
              <w:t>un</w:t>
            </w:r>
            <w:r w:rsidRPr="001E2121">
              <w:rPr>
                <w:iCs/>
                <w:sz w:val="20"/>
                <w:szCs w:val="20"/>
                <w:lang w:val="es-ES_tradnl"/>
              </w:rPr>
              <w:t xml:space="preserve"> porcentaje de</w:t>
            </w:r>
            <w:r>
              <w:rPr>
                <w:iCs/>
                <w:sz w:val="20"/>
                <w:szCs w:val="20"/>
                <w:lang w:val="es-ES_tradnl"/>
              </w:rPr>
              <w:t>l</w:t>
            </w:r>
            <w:r w:rsidRPr="001E2121">
              <w:rPr>
                <w:iCs/>
                <w:sz w:val="20"/>
                <w:szCs w:val="20"/>
                <w:lang w:val="es-ES_tradnl"/>
              </w:rPr>
              <w:t xml:space="preserve"> tiempo </w:t>
            </w:r>
            <w:r>
              <w:rPr>
                <w:iCs/>
                <w:sz w:val="20"/>
                <w:szCs w:val="20"/>
                <w:lang w:val="es-ES_tradnl"/>
              </w:rPr>
              <w:t xml:space="preserve">de </w:t>
            </w:r>
            <w:r w:rsidRPr="001E2121">
              <w:rPr>
                <w:iCs/>
                <w:sz w:val="20"/>
                <w:szCs w:val="20"/>
                <w:lang w:val="es-ES_tradnl"/>
              </w:rPr>
              <w:t xml:space="preserve">un </w:t>
            </w:r>
            <w:r>
              <w:rPr>
                <w:iCs/>
                <w:sz w:val="20"/>
                <w:szCs w:val="20"/>
                <w:lang w:val="es-ES_tradnl"/>
              </w:rPr>
              <w:t xml:space="preserve">miembro del </w:t>
            </w:r>
            <w:r w:rsidRPr="001E2121">
              <w:rPr>
                <w:iCs/>
                <w:sz w:val="20"/>
                <w:szCs w:val="20"/>
                <w:lang w:val="es-ES_tradnl"/>
              </w:rPr>
              <w:t>personal dedicado a esta actividad, alrededor del 50% en cada sitio de investigación</w:t>
            </w:r>
            <w:r>
              <w:rPr>
                <w:iCs/>
                <w:sz w:val="20"/>
                <w:szCs w:val="20"/>
                <w:lang w:val="es-ES_tradnl"/>
              </w:rPr>
              <w:t xml:space="preserve">: según los </w:t>
            </w:r>
            <w:r w:rsidRPr="001E2121">
              <w:rPr>
                <w:iCs/>
                <w:sz w:val="20"/>
                <w:szCs w:val="20"/>
                <w:lang w:val="es-ES_tradnl"/>
              </w:rPr>
              <w:t>contextos, p</w:t>
            </w:r>
            <w:r>
              <w:rPr>
                <w:iCs/>
                <w:sz w:val="20"/>
                <w:szCs w:val="20"/>
                <w:lang w:val="es-ES_tradnl"/>
              </w:rPr>
              <w:t xml:space="preserve">revemos </w:t>
            </w:r>
            <w:r w:rsidRPr="001E2121">
              <w:rPr>
                <w:iCs/>
                <w:sz w:val="20"/>
                <w:szCs w:val="20"/>
                <w:lang w:val="es-ES_tradnl"/>
              </w:rPr>
              <w:t xml:space="preserve">entrevistar </w:t>
            </w:r>
            <w:r w:rsidR="00C2441A">
              <w:rPr>
                <w:iCs/>
                <w:sz w:val="20"/>
                <w:szCs w:val="20"/>
                <w:lang w:val="es-ES_tradnl"/>
              </w:rPr>
              <w:t xml:space="preserve">de </w:t>
            </w:r>
            <w:r w:rsidRPr="001E2121">
              <w:rPr>
                <w:iCs/>
                <w:sz w:val="20"/>
                <w:szCs w:val="20"/>
                <w:lang w:val="es-ES_tradnl"/>
              </w:rPr>
              <w:t xml:space="preserve">8 a 10 </w:t>
            </w:r>
            <w:r w:rsidRPr="001E2121">
              <w:rPr>
                <w:iCs/>
                <w:sz w:val="20"/>
                <w:szCs w:val="20"/>
                <w:lang w:val="es-ES_tradnl"/>
              </w:rPr>
              <w:lastRenderedPageBreak/>
              <w:t xml:space="preserve">personas por mes, </w:t>
            </w:r>
            <w:r>
              <w:rPr>
                <w:iCs/>
                <w:sz w:val="20"/>
                <w:szCs w:val="20"/>
                <w:lang w:val="es-ES_tradnl"/>
              </w:rPr>
              <w:t xml:space="preserve">lo </w:t>
            </w:r>
            <w:r w:rsidRPr="001E2121">
              <w:rPr>
                <w:iCs/>
                <w:sz w:val="20"/>
                <w:szCs w:val="20"/>
                <w:lang w:val="es-ES_tradnl"/>
              </w:rPr>
              <w:t xml:space="preserve">que puede </w:t>
            </w:r>
            <w:r>
              <w:rPr>
                <w:iCs/>
                <w:sz w:val="20"/>
                <w:szCs w:val="20"/>
                <w:lang w:val="es-ES_tradnl"/>
              </w:rPr>
              <w:t>tomar</w:t>
            </w:r>
            <w:r w:rsidRPr="001E2121">
              <w:rPr>
                <w:iCs/>
                <w:sz w:val="20"/>
                <w:szCs w:val="20"/>
                <w:lang w:val="es-ES_tradnl"/>
              </w:rPr>
              <w:t xml:space="preserve"> 8-10 días </w:t>
            </w:r>
            <w:r>
              <w:rPr>
                <w:iCs/>
                <w:sz w:val="20"/>
                <w:szCs w:val="20"/>
                <w:lang w:val="es-ES_tradnl"/>
              </w:rPr>
              <w:t>laborables</w:t>
            </w:r>
            <w:r w:rsidRPr="001E2121">
              <w:rPr>
                <w:iCs/>
                <w:sz w:val="20"/>
                <w:szCs w:val="20"/>
                <w:lang w:val="es-ES_tradnl"/>
              </w:rPr>
              <w:t xml:space="preserve">, </w:t>
            </w:r>
            <w:r>
              <w:rPr>
                <w:iCs/>
                <w:sz w:val="20"/>
                <w:szCs w:val="20"/>
                <w:lang w:val="es-ES_tradnl"/>
              </w:rPr>
              <w:t xml:space="preserve">incluyendo </w:t>
            </w:r>
            <w:r w:rsidRPr="001E2121">
              <w:rPr>
                <w:iCs/>
                <w:sz w:val="20"/>
                <w:szCs w:val="20"/>
                <w:lang w:val="es-ES_tradnl"/>
              </w:rPr>
              <w:t xml:space="preserve">el transporte y </w:t>
            </w:r>
            <w:r>
              <w:rPr>
                <w:iCs/>
                <w:sz w:val="20"/>
                <w:szCs w:val="20"/>
                <w:lang w:val="es-ES_tradnl"/>
              </w:rPr>
              <w:t xml:space="preserve">el ingreso </w:t>
            </w:r>
            <w:r w:rsidRPr="001E2121">
              <w:rPr>
                <w:iCs/>
                <w:sz w:val="20"/>
                <w:szCs w:val="20"/>
                <w:lang w:val="es-ES_tradnl"/>
              </w:rPr>
              <w:t xml:space="preserve">de </w:t>
            </w:r>
            <w:r>
              <w:rPr>
                <w:iCs/>
                <w:sz w:val="20"/>
                <w:szCs w:val="20"/>
                <w:lang w:val="es-ES_tradnl"/>
              </w:rPr>
              <w:t>los datos</w:t>
            </w:r>
            <w:r w:rsidRPr="001E2121">
              <w:rPr>
                <w:iCs/>
                <w:sz w:val="20"/>
                <w:szCs w:val="20"/>
                <w:lang w:val="es-ES_tradnl"/>
              </w:rPr>
              <w:t xml:space="preserve">. Además, </w:t>
            </w:r>
            <w:r w:rsidR="00C2441A">
              <w:rPr>
                <w:iCs/>
                <w:sz w:val="20"/>
                <w:szCs w:val="20"/>
                <w:lang w:val="es-ES_tradnl"/>
              </w:rPr>
              <w:t xml:space="preserve">debemos procurar </w:t>
            </w:r>
            <w:r w:rsidRPr="001E2121">
              <w:rPr>
                <w:iCs/>
                <w:sz w:val="20"/>
                <w:szCs w:val="20"/>
                <w:lang w:val="es-ES_tradnl"/>
              </w:rPr>
              <w:t>que las personas est</w:t>
            </w:r>
            <w:r>
              <w:rPr>
                <w:iCs/>
                <w:sz w:val="20"/>
                <w:szCs w:val="20"/>
                <w:lang w:val="es-ES_tradnl"/>
              </w:rPr>
              <w:t>é</w:t>
            </w:r>
            <w:r w:rsidRPr="001E2121">
              <w:rPr>
                <w:iCs/>
                <w:sz w:val="20"/>
                <w:szCs w:val="20"/>
                <w:lang w:val="es-ES_tradnl"/>
              </w:rPr>
              <w:t>n bien capacitad</w:t>
            </w:r>
            <w:r>
              <w:rPr>
                <w:iCs/>
                <w:sz w:val="20"/>
                <w:szCs w:val="20"/>
                <w:lang w:val="es-ES_tradnl"/>
              </w:rPr>
              <w:t>a</w:t>
            </w:r>
            <w:r w:rsidRPr="001E2121">
              <w:rPr>
                <w:iCs/>
                <w:sz w:val="20"/>
                <w:szCs w:val="20"/>
                <w:lang w:val="es-ES_tradnl"/>
              </w:rPr>
              <w:t xml:space="preserve">s para realizar esta tarea, </w:t>
            </w:r>
            <w:r w:rsidR="00C2441A">
              <w:rPr>
                <w:iCs/>
                <w:sz w:val="20"/>
                <w:szCs w:val="20"/>
                <w:lang w:val="es-ES_tradnl"/>
              </w:rPr>
              <w:t xml:space="preserve">que </w:t>
            </w:r>
            <w:r w:rsidRPr="001E2121">
              <w:rPr>
                <w:iCs/>
                <w:sz w:val="20"/>
                <w:szCs w:val="20"/>
                <w:lang w:val="es-ES_tradnl"/>
              </w:rPr>
              <w:t>incluye la</w:t>
            </w:r>
            <w:r w:rsidR="005D0A73">
              <w:rPr>
                <w:iCs/>
                <w:sz w:val="20"/>
                <w:szCs w:val="20"/>
                <w:lang w:val="es-ES_tradnl"/>
              </w:rPr>
              <w:t xml:space="preserve"> traducción de las</w:t>
            </w:r>
            <w:r w:rsidRPr="001E2121">
              <w:rPr>
                <w:iCs/>
                <w:sz w:val="20"/>
                <w:szCs w:val="20"/>
                <w:lang w:val="es-ES_tradnl"/>
              </w:rPr>
              <w:t xml:space="preserve"> herramientas </w:t>
            </w:r>
            <w:r w:rsidR="005D0A73">
              <w:rPr>
                <w:iCs/>
                <w:sz w:val="20"/>
                <w:szCs w:val="20"/>
                <w:lang w:val="es-ES_tradnl"/>
              </w:rPr>
              <w:t>a</w:t>
            </w:r>
            <w:r w:rsidRPr="001E2121">
              <w:rPr>
                <w:iCs/>
                <w:sz w:val="20"/>
                <w:szCs w:val="20"/>
                <w:lang w:val="es-ES_tradnl"/>
              </w:rPr>
              <w:t xml:space="preserve">l idioma del contexto, técnicas de entrevista y </w:t>
            </w:r>
            <w:r w:rsidR="00C2441A">
              <w:rPr>
                <w:iCs/>
                <w:sz w:val="20"/>
                <w:szCs w:val="20"/>
                <w:lang w:val="es-ES_tradnl"/>
              </w:rPr>
              <w:t>en particular</w:t>
            </w:r>
            <w:r w:rsidRPr="001E2121">
              <w:rPr>
                <w:iCs/>
                <w:sz w:val="20"/>
                <w:szCs w:val="20"/>
                <w:lang w:val="es-ES_tradnl"/>
              </w:rPr>
              <w:t xml:space="preserve"> con niños. Esto puede requerir una inversión de tiempo de</w:t>
            </w:r>
            <w:r w:rsidR="005D0A73">
              <w:rPr>
                <w:iCs/>
                <w:sz w:val="20"/>
                <w:szCs w:val="20"/>
                <w:lang w:val="es-ES_tradnl"/>
              </w:rPr>
              <w:t xml:space="preserve"> alrededor de</w:t>
            </w:r>
            <w:r w:rsidRPr="001E2121">
              <w:rPr>
                <w:iCs/>
                <w:sz w:val="20"/>
                <w:szCs w:val="20"/>
                <w:lang w:val="es-ES_tradnl"/>
              </w:rPr>
              <w:t xml:space="preserve"> 2 semanas </w:t>
            </w:r>
            <w:r w:rsidR="00C2441A">
              <w:rPr>
                <w:iCs/>
                <w:sz w:val="20"/>
                <w:szCs w:val="20"/>
                <w:lang w:val="es-ES_tradnl"/>
              </w:rPr>
              <w:t>por</w:t>
            </w:r>
            <w:r w:rsidR="005D0A73">
              <w:rPr>
                <w:iCs/>
                <w:sz w:val="20"/>
                <w:szCs w:val="20"/>
                <w:lang w:val="es-ES_tradnl"/>
              </w:rPr>
              <w:t xml:space="preserve"> </w:t>
            </w:r>
            <w:r w:rsidRPr="001E2121">
              <w:rPr>
                <w:iCs/>
                <w:sz w:val="20"/>
                <w:szCs w:val="20"/>
                <w:lang w:val="es-ES_tradnl"/>
              </w:rPr>
              <w:t>mes. Si se pre</w:t>
            </w:r>
            <w:r w:rsidR="005D0A73">
              <w:rPr>
                <w:iCs/>
                <w:sz w:val="20"/>
                <w:szCs w:val="20"/>
                <w:lang w:val="es-ES_tradnl"/>
              </w:rPr>
              <w:t xml:space="preserve">vé </w:t>
            </w:r>
            <w:r w:rsidRPr="001E2121">
              <w:rPr>
                <w:iCs/>
                <w:sz w:val="20"/>
                <w:szCs w:val="20"/>
                <w:lang w:val="es-ES_tradnl"/>
              </w:rPr>
              <w:t>reco</w:t>
            </w:r>
            <w:r w:rsidR="005D0A73">
              <w:rPr>
                <w:iCs/>
                <w:sz w:val="20"/>
                <w:szCs w:val="20"/>
                <w:lang w:val="es-ES_tradnl"/>
              </w:rPr>
              <w:t xml:space="preserve">lectar </w:t>
            </w:r>
            <w:r w:rsidRPr="001E2121">
              <w:rPr>
                <w:iCs/>
                <w:sz w:val="20"/>
                <w:szCs w:val="20"/>
                <w:lang w:val="es-ES_tradnl"/>
              </w:rPr>
              <w:t xml:space="preserve">datos a través de un dispositivo móvil, </w:t>
            </w:r>
            <w:r w:rsidR="005D0A73">
              <w:rPr>
                <w:iCs/>
                <w:sz w:val="20"/>
                <w:szCs w:val="20"/>
                <w:lang w:val="es-ES_tradnl"/>
              </w:rPr>
              <w:t xml:space="preserve">es necesario </w:t>
            </w:r>
            <w:r w:rsidR="002D11ED">
              <w:rPr>
                <w:iCs/>
                <w:sz w:val="20"/>
                <w:szCs w:val="20"/>
                <w:lang w:val="es-ES_tradnl"/>
              </w:rPr>
              <w:t>considerar</w:t>
            </w:r>
            <w:r w:rsidR="005D0A73">
              <w:rPr>
                <w:iCs/>
                <w:sz w:val="20"/>
                <w:szCs w:val="20"/>
                <w:lang w:val="es-ES_tradnl"/>
              </w:rPr>
              <w:t xml:space="preserve"> un</w:t>
            </w:r>
            <w:r w:rsidRPr="001E2121">
              <w:rPr>
                <w:iCs/>
                <w:sz w:val="20"/>
                <w:szCs w:val="20"/>
                <w:lang w:val="es-ES_tradnl"/>
              </w:rPr>
              <w:t xml:space="preserve"> teléfono Android (</w:t>
            </w:r>
            <w:r w:rsidR="005D0A73">
              <w:rPr>
                <w:iCs/>
                <w:sz w:val="20"/>
                <w:szCs w:val="20"/>
                <w:lang w:val="es-ES_tradnl"/>
              </w:rPr>
              <w:t>se recomiendan los</w:t>
            </w:r>
            <w:r w:rsidRPr="001E2121">
              <w:rPr>
                <w:iCs/>
                <w:sz w:val="20"/>
                <w:szCs w:val="20"/>
                <w:lang w:val="es-ES_tradnl"/>
              </w:rPr>
              <w:t xml:space="preserve"> modelos Ho</w:t>
            </w:r>
            <w:r w:rsidR="005D0A73">
              <w:rPr>
                <w:iCs/>
                <w:sz w:val="20"/>
                <w:szCs w:val="20"/>
                <w:lang w:val="es-ES_tradnl"/>
              </w:rPr>
              <w:t xml:space="preserve">nor5 </w:t>
            </w:r>
            <w:r w:rsidR="00C2441A">
              <w:rPr>
                <w:iCs/>
                <w:sz w:val="20"/>
                <w:szCs w:val="20"/>
                <w:lang w:val="es-ES_tradnl"/>
              </w:rPr>
              <w:t xml:space="preserve">o </w:t>
            </w:r>
            <w:r w:rsidR="005D0A73">
              <w:rPr>
                <w:iCs/>
                <w:sz w:val="20"/>
                <w:szCs w:val="20"/>
                <w:lang w:val="es-ES_tradnl"/>
              </w:rPr>
              <w:t>Y511</w:t>
            </w:r>
            <w:r w:rsidR="00C2441A">
              <w:rPr>
                <w:iCs/>
                <w:sz w:val="20"/>
                <w:szCs w:val="20"/>
                <w:lang w:val="es-ES_tradnl"/>
              </w:rPr>
              <w:t xml:space="preserve"> Huawei</w:t>
            </w:r>
            <w:r w:rsidR="005D0A73">
              <w:rPr>
                <w:iCs/>
                <w:sz w:val="20"/>
                <w:szCs w:val="20"/>
                <w:lang w:val="es-ES_tradnl"/>
              </w:rPr>
              <w:t>; o Samsung J2</w:t>
            </w:r>
            <w:r w:rsidRPr="001E2121">
              <w:rPr>
                <w:iCs/>
                <w:sz w:val="20"/>
                <w:szCs w:val="20"/>
                <w:lang w:val="es-ES_tradnl"/>
              </w:rPr>
              <w:t>) a un costo de alrededor de 400 francos</w:t>
            </w:r>
            <w:r w:rsidR="00C2441A">
              <w:rPr>
                <w:iCs/>
                <w:sz w:val="20"/>
                <w:szCs w:val="20"/>
                <w:lang w:val="es-ES_tradnl"/>
              </w:rPr>
              <w:t xml:space="preserve"> suizos</w:t>
            </w:r>
            <w:r w:rsidRPr="001E2121">
              <w:rPr>
                <w:iCs/>
                <w:sz w:val="20"/>
                <w:szCs w:val="20"/>
                <w:lang w:val="es-ES_tradnl"/>
              </w:rPr>
              <w:t xml:space="preserve">. Se requiere una </w:t>
            </w:r>
            <w:r w:rsidR="005D0A73">
              <w:rPr>
                <w:iCs/>
                <w:sz w:val="20"/>
                <w:szCs w:val="20"/>
                <w:lang w:val="es-ES_tradnl"/>
              </w:rPr>
              <w:t>capacita</w:t>
            </w:r>
            <w:r w:rsidRPr="001E2121">
              <w:rPr>
                <w:iCs/>
                <w:sz w:val="20"/>
                <w:szCs w:val="20"/>
                <w:lang w:val="es-ES_tradnl"/>
              </w:rPr>
              <w:t xml:space="preserve">ción </w:t>
            </w:r>
            <w:r w:rsidR="005D0A73">
              <w:rPr>
                <w:iCs/>
                <w:sz w:val="20"/>
                <w:szCs w:val="20"/>
                <w:lang w:val="es-ES_tradnl"/>
              </w:rPr>
              <w:t>en</w:t>
            </w:r>
            <w:r w:rsidRPr="001E2121">
              <w:rPr>
                <w:iCs/>
                <w:sz w:val="20"/>
                <w:szCs w:val="20"/>
                <w:lang w:val="es-ES_tradnl"/>
              </w:rPr>
              <w:t xml:space="preserve"> gestión de reco</w:t>
            </w:r>
            <w:r w:rsidR="005D0A73">
              <w:rPr>
                <w:iCs/>
                <w:sz w:val="20"/>
                <w:szCs w:val="20"/>
                <w:lang w:val="es-ES_tradnl"/>
              </w:rPr>
              <w:t xml:space="preserve">lección </w:t>
            </w:r>
            <w:r w:rsidRPr="001E2121">
              <w:rPr>
                <w:iCs/>
                <w:sz w:val="20"/>
                <w:szCs w:val="20"/>
                <w:lang w:val="es-ES_tradnl"/>
              </w:rPr>
              <w:t>de datos móviles.</w:t>
            </w:r>
            <w:bookmarkStart w:id="0" w:name="_GoBack"/>
            <w:bookmarkEnd w:id="0"/>
          </w:p>
        </w:tc>
      </w:tr>
    </w:tbl>
    <w:p w14:paraId="3A32CA6E" w14:textId="77777777" w:rsidR="000764A9" w:rsidRPr="005A4614" w:rsidRDefault="000764A9">
      <w:pPr>
        <w:rPr>
          <w:lang w:val="es-ES_tradnl"/>
        </w:rPr>
      </w:pPr>
    </w:p>
    <w:sectPr w:rsidR="000764A9" w:rsidRPr="005A4614" w:rsidSect="000764A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251566" w14:textId="77777777" w:rsidR="00101411" w:rsidRDefault="00101411" w:rsidP="00691A2B">
      <w:pPr>
        <w:spacing w:after="0" w:line="240" w:lineRule="auto"/>
      </w:pPr>
      <w:r>
        <w:separator/>
      </w:r>
    </w:p>
  </w:endnote>
  <w:endnote w:type="continuationSeparator" w:id="0">
    <w:p w14:paraId="0711F9DE" w14:textId="77777777" w:rsidR="00101411" w:rsidRDefault="00101411" w:rsidP="00691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67B5FE" w14:textId="77777777" w:rsidR="00101411" w:rsidRDefault="00101411" w:rsidP="00691A2B">
      <w:pPr>
        <w:spacing w:after="0" w:line="240" w:lineRule="auto"/>
      </w:pPr>
      <w:r>
        <w:separator/>
      </w:r>
    </w:p>
  </w:footnote>
  <w:footnote w:type="continuationSeparator" w:id="0">
    <w:p w14:paraId="06079B01" w14:textId="77777777" w:rsidR="00101411" w:rsidRDefault="00101411" w:rsidP="00691A2B">
      <w:pPr>
        <w:spacing w:after="0" w:line="240" w:lineRule="auto"/>
      </w:pPr>
      <w:r>
        <w:continuationSeparator/>
      </w:r>
    </w:p>
  </w:footnote>
  <w:footnote w:id="1">
    <w:p w14:paraId="613B387C" w14:textId="0CABC04A" w:rsidR="009A5E33" w:rsidRPr="00CB2CED" w:rsidRDefault="009A5E33" w:rsidP="0053712A">
      <w:pPr>
        <w:pStyle w:val="Notedebasdepage"/>
        <w:rPr>
          <w:lang w:val="es-ES"/>
        </w:rPr>
      </w:pPr>
      <w:r>
        <w:rPr>
          <w:rStyle w:val="Appelnotedebasdep"/>
        </w:rPr>
        <w:footnoteRef/>
      </w:r>
      <w:r w:rsidRPr="00CB2CED">
        <w:rPr>
          <w:lang w:val="es-ES"/>
        </w:rPr>
        <w:t xml:space="preserve"> Para una discusión más profunda sobre la utilización del término « consuetudinario » en el trabajo de Tdh, sírvase consultar la revisión de la literatura en el informe : « </w:t>
      </w:r>
      <w:r w:rsidRPr="00CB2CED">
        <w:rPr>
          <w:i/>
          <w:lang w:val="es-ES"/>
        </w:rPr>
        <w:t>Children in conflict with the law and customary justice in Afghanistan, Egypt, Jordan and Palestin</w:t>
      </w:r>
      <w:r w:rsidRPr="00CB2CED">
        <w:rPr>
          <w:lang w:val="es-ES"/>
        </w:rPr>
        <w:t>e » (Niños en conflicto con la ley y la justicia consuetudinaria en Afganistán, Egipto, Jordania y Palestina) 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1B3F6" w14:textId="77777777" w:rsidR="009A5E33" w:rsidRPr="00691A2B" w:rsidRDefault="009A5E33">
    <w:pPr>
      <w:pStyle w:val="En-tte"/>
      <w:rPr>
        <w:i/>
      </w:rPr>
    </w:pPr>
    <w:r w:rsidRPr="00691A2B">
      <w:rPr>
        <w:i/>
        <w:noProof/>
        <w:lang w:eastAsia="fr-CH"/>
      </w:rPr>
      <w:drawing>
        <wp:anchor distT="0" distB="0" distL="114300" distR="114300" simplePos="0" relativeHeight="251659264" behindDoc="0" locked="0" layoutInCell="1" allowOverlap="1" wp14:anchorId="2D3C1CBE" wp14:editId="76276ADB">
          <wp:simplePos x="0" y="0"/>
          <wp:positionH relativeFrom="margin">
            <wp:posOffset>4552950</wp:posOffset>
          </wp:positionH>
          <wp:positionV relativeFrom="margin">
            <wp:posOffset>-534670</wp:posOffset>
          </wp:positionV>
          <wp:extent cx="1604010" cy="277495"/>
          <wp:effectExtent l="0" t="0" r="0" b="8255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277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1A2B">
      <w:rPr>
        <w:i/>
      </w:rPr>
      <w:t>29.01.2017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50640"/>
    <w:multiLevelType w:val="hybridMultilevel"/>
    <w:tmpl w:val="8F5A0952"/>
    <w:lvl w:ilvl="0" w:tplc="AF5E2F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759A8"/>
    <w:multiLevelType w:val="hybridMultilevel"/>
    <w:tmpl w:val="9158622E"/>
    <w:lvl w:ilvl="0" w:tplc="589495F0">
      <w:start w:val="1"/>
      <w:numFmt w:val="decimal"/>
      <w:lvlText w:val="%1."/>
      <w:lvlJc w:val="left"/>
      <w:pPr>
        <w:ind w:left="934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654" w:hanging="360"/>
      </w:pPr>
    </w:lvl>
    <w:lvl w:ilvl="2" w:tplc="100C001B" w:tentative="1">
      <w:start w:val="1"/>
      <w:numFmt w:val="lowerRoman"/>
      <w:lvlText w:val="%3."/>
      <w:lvlJc w:val="right"/>
      <w:pPr>
        <w:ind w:left="2374" w:hanging="180"/>
      </w:pPr>
    </w:lvl>
    <w:lvl w:ilvl="3" w:tplc="100C000F" w:tentative="1">
      <w:start w:val="1"/>
      <w:numFmt w:val="decimal"/>
      <w:lvlText w:val="%4."/>
      <w:lvlJc w:val="left"/>
      <w:pPr>
        <w:ind w:left="3094" w:hanging="360"/>
      </w:pPr>
    </w:lvl>
    <w:lvl w:ilvl="4" w:tplc="100C0019" w:tentative="1">
      <w:start w:val="1"/>
      <w:numFmt w:val="lowerLetter"/>
      <w:lvlText w:val="%5."/>
      <w:lvlJc w:val="left"/>
      <w:pPr>
        <w:ind w:left="3814" w:hanging="360"/>
      </w:pPr>
    </w:lvl>
    <w:lvl w:ilvl="5" w:tplc="100C001B" w:tentative="1">
      <w:start w:val="1"/>
      <w:numFmt w:val="lowerRoman"/>
      <w:lvlText w:val="%6."/>
      <w:lvlJc w:val="right"/>
      <w:pPr>
        <w:ind w:left="4534" w:hanging="180"/>
      </w:pPr>
    </w:lvl>
    <w:lvl w:ilvl="6" w:tplc="100C000F" w:tentative="1">
      <w:start w:val="1"/>
      <w:numFmt w:val="decimal"/>
      <w:lvlText w:val="%7."/>
      <w:lvlJc w:val="left"/>
      <w:pPr>
        <w:ind w:left="5254" w:hanging="360"/>
      </w:pPr>
    </w:lvl>
    <w:lvl w:ilvl="7" w:tplc="100C0019" w:tentative="1">
      <w:start w:val="1"/>
      <w:numFmt w:val="lowerLetter"/>
      <w:lvlText w:val="%8."/>
      <w:lvlJc w:val="left"/>
      <w:pPr>
        <w:ind w:left="5974" w:hanging="360"/>
      </w:pPr>
    </w:lvl>
    <w:lvl w:ilvl="8" w:tplc="100C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2">
    <w:nsid w:val="414F2EC8"/>
    <w:multiLevelType w:val="hybridMultilevel"/>
    <w:tmpl w:val="7D22E592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77A4E"/>
    <w:multiLevelType w:val="hybridMultilevel"/>
    <w:tmpl w:val="0ECC2F34"/>
    <w:lvl w:ilvl="0" w:tplc="C1BCFF7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924775"/>
    <w:multiLevelType w:val="hybridMultilevel"/>
    <w:tmpl w:val="3D705C74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05C40"/>
    <w:multiLevelType w:val="hybridMultilevel"/>
    <w:tmpl w:val="62A0061C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D776B4"/>
    <w:multiLevelType w:val="hybridMultilevel"/>
    <w:tmpl w:val="A122485C"/>
    <w:lvl w:ilvl="0" w:tplc="45D44C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E76866"/>
    <w:multiLevelType w:val="multilevel"/>
    <w:tmpl w:val="6024A3E0"/>
    <w:lvl w:ilvl="0">
      <w:start w:val="1"/>
      <w:numFmt w:val="decimal"/>
      <w:pStyle w:val="Subtitle1"/>
      <w:lvlText w:val="%1"/>
      <w:lvlJc w:val="left"/>
      <w:pPr>
        <w:ind w:left="574" w:hanging="432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7"/>
  </w:num>
  <w:num w:numId="5">
    <w:abstractNumId w:val="7"/>
  </w:num>
  <w:num w:numId="6">
    <w:abstractNumId w:val="4"/>
  </w:num>
  <w:num w:numId="7">
    <w:abstractNumId w:val="2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A2B"/>
    <w:rsid w:val="00001B05"/>
    <w:rsid w:val="00003180"/>
    <w:rsid w:val="0000351C"/>
    <w:rsid w:val="000078D1"/>
    <w:rsid w:val="0002111F"/>
    <w:rsid w:val="000344FB"/>
    <w:rsid w:val="00036FB3"/>
    <w:rsid w:val="00051191"/>
    <w:rsid w:val="0005659C"/>
    <w:rsid w:val="00063AA8"/>
    <w:rsid w:val="00072DD9"/>
    <w:rsid w:val="000764A9"/>
    <w:rsid w:val="00091BC3"/>
    <w:rsid w:val="000A0583"/>
    <w:rsid w:val="000B6066"/>
    <w:rsid w:val="000E463F"/>
    <w:rsid w:val="000E7050"/>
    <w:rsid w:val="00101411"/>
    <w:rsid w:val="00107C8F"/>
    <w:rsid w:val="00113A30"/>
    <w:rsid w:val="0013262B"/>
    <w:rsid w:val="00154567"/>
    <w:rsid w:val="00155427"/>
    <w:rsid w:val="00162A40"/>
    <w:rsid w:val="001652BA"/>
    <w:rsid w:val="0018009E"/>
    <w:rsid w:val="001A0458"/>
    <w:rsid w:val="001C064E"/>
    <w:rsid w:val="001C62D1"/>
    <w:rsid w:val="001E2121"/>
    <w:rsid w:val="001F4ACF"/>
    <w:rsid w:val="001F52F8"/>
    <w:rsid w:val="00203871"/>
    <w:rsid w:val="00203D33"/>
    <w:rsid w:val="002055EF"/>
    <w:rsid w:val="002077F7"/>
    <w:rsid w:val="00212C21"/>
    <w:rsid w:val="00251D74"/>
    <w:rsid w:val="00252670"/>
    <w:rsid w:val="002604F7"/>
    <w:rsid w:val="00264E7F"/>
    <w:rsid w:val="002A6863"/>
    <w:rsid w:val="002A795E"/>
    <w:rsid w:val="002C7232"/>
    <w:rsid w:val="002D11ED"/>
    <w:rsid w:val="002D39FF"/>
    <w:rsid w:val="002F257F"/>
    <w:rsid w:val="00306133"/>
    <w:rsid w:val="0033510C"/>
    <w:rsid w:val="00344A0C"/>
    <w:rsid w:val="003503BC"/>
    <w:rsid w:val="003702C0"/>
    <w:rsid w:val="003B60DA"/>
    <w:rsid w:val="003C00A5"/>
    <w:rsid w:val="003C7DDA"/>
    <w:rsid w:val="003E38FE"/>
    <w:rsid w:val="003E4F24"/>
    <w:rsid w:val="003E6FC0"/>
    <w:rsid w:val="003F42EA"/>
    <w:rsid w:val="004005D1"/>
    <w:rsid w:val="004055C4"/>
    <w:rsid w:val="00406826"/>
    <w:rsid w:val="00421F8D"/>
    <w:rsid w:val="00493955"/>
    <w:rsid w:val="004B0B0C"/>
    <w:rsid w:val="004D6020"/>
    <w:rsid w:val="00506C37"/>
    <w:rsid w:val="00514DDD"/>
    <w:rsid w:val="00517461"/>
    <w:rsid w:val="00522126"/>
    <w:rsid w:val="00530382"/>
    <w:rsid w:val="00535D96"/>
    <w:rsid w:val="0053712A"/>
    <w:rsid w:val="0055071D"/>
    <w:rsid w:val="00563997"/>
    <w:rsid w:val="00563A8C"/>
    <w:rsid w:val="00563B37"/>
    <w:rsid w:val="005856E3"/>
    <w:rsid w:val="005939E2"/>
    <w:rsid w:val="005942D5"/>
    <w:rsid w:val="005A0322"/>
    <w:rsid w:val="005A4614"/>
    <w:rsid w:val="005D0A73"/>
    <w:rsid w:val="005D6B67"/>
    <w:rsid w:val="005D7A62"/>
    <w:rsid w:val="005F590C"/>
    <w:rsid w:val="005F7B50"/>
    <w:rsid w:val="00601627"/>
    <w:rsid w:val="00603BC7"/>
    <w:rsid w:val="00604349"/>
    <w:rsid w:val="006074D4"/>
    <w:rsid w:val="00610740"/>
    <w:rsid w:val="00610860"/>
    <w:rsid w:val="0063401D"/>
    <w:rsid w:val="0066488F"/>
    <w:rsid w:val="006910BB"/>
    <w:rsid w:val="00691A2B"/>
    <w:rsid w:val="00695557"/>
    <w:rsid w:val="006B34DA"/>
    <w:rsid w:val="006B783E"/>
    <w:rsid w:val="00706BB3"/>
    <w:rsid w:val="00711509"/>
    <w:rsid w:val="007157D2"/>
    <w:rsid w:val="00743F53"/>
    <w:rsid w:val="00745B4E"/>
    <w:rsid w:val="007522FF"/>
    <w:rsid w:val="00752CD3"/>
    <w:rsid w:val="007622FB"/>
    <w:rsid w:val="007742DE"/>
    <w:rsid w:val="00783F38"/>
    <w:rsid w:val="007969A6"/>
    <w:rsid w:val="007A0D1A"/>
    <w:rsid w:val="007B365F"/>
    <w:rsid w:val="007B43A9"/>
    <w:rsid w:val="007D1477"/>
    <w:rsid w:val="007D331E"/>
    <w:rsid w:val="007E0D45"/>
    <w:rsid w:val="00857591"/>
    <w:rsid w:val="00866DC3"/>
    <w:rsid w:val="00870D73"/>
    <w:rsid w:val="00892918"/>
    <w:rsid w:val="00892DDA"/>
    <w:rsid w:val="008A5908"/>
    <w:rsid w:val="008B6012"/>
    <w:rsid w:val="008B6CE8"/>
    <w:rsid w:val="008B7AE8"/>
    <w:rsid w:val="008C0CF7"/>
    <w:rsid w:val="008D4F89"/>
    <w:rsid w:val="008D5AD5"/>
    <w:rsid w:val="008E7B40"/>
    <w:rsid w:val="009242B3"/>
    <w:rsid w:val="00925AE1"/>
    <w:rsid w:val="00940F33"/>
    <w:rsid w:val="0094396C"/>
    <w:rsid w:val="00946AAA"/>
    <w:rsid w:val="00952C1C"/>
    <w:rsid w:val="00996A4B"/>
    <w:rsid w:val="009A2476"/>
    <w:rsid w:val="009A3D38"/>
    <w:rsid w:val="009A5E33"/>
    <w:rsid w:val="009C6C11"/>
    <w:rsid w:val="009D6F63"/>
    <w:rsid w:val="009E4DAE"/>
    <w:rsid w:val="00A3479D"/>
    <w:rsid w:val="00A47A03"/>
    <w:rsid w:val="00A5333F"/>
    <w:rsid w:val="00A863FF"/>
    <w:rsid w:val="00A94B16"/>
    <w:rsid w:val="00AA07A8"/>
    <w:rsid w:val="00AA6BB8"/>
    <w:rsid w:val="00AB1E44"/>
    <w:rsid w:val="00AB5578"/>
    <w:rsid w:val="00AC067C"/>
    <w:rsid w:val="00AC3E86"/>
    <w:rsid w:val="00AE3967"/>
    <w:rsid w:val="00AE5CEC"/>
    <w:rsid w:val="00AF60B4"/>
    <w:rsid w:val="00B26FD1"/>
    <w:rsid w:val="00B45E48"/>
    <w:rsid w:val="00B468E7"/>
    <w:rsid w:val="00B47C64"/>
    <w:rsid w:val="00B513C2"/>
    <w:rsid w:val="00B7191C"/>
    <w:rsid w:val="00B71C4F"/>
    <w:rsid w:val="00B73AA0"/>
    <w:rsid w:val="00B97499"/>
    <w:rsid w:val="00BA66DD"/>
    <w:rsid w:val="00BB1845"/>
    <w:rsid w:val="00BB488F"/>
    <w:rsid w:val="00BE501D"/>
    <w:rsid w:val="00BE5991"/>
    <w:rsid w:val="00BE6C96"/>
    <w:rsid w:val="00C034A9"/>
    <w:rsid w:val="00C2441A"/>
    <w:rsid w:val="00C35426"/>
    <w:rsid w:val="00C42B38"/>
    <w:rsid w:val="00C51AD3"/>
    <w:rsid w:val="00C537CE"/>
    <w:rsid w:val="00C825B3"/>
    <w:rsid w:val="00C95487"/>
    <w:rsid w:val="00C97925"/>
    <w:rsid w:val="00CA36C8"/>
    <w:rsid w:val="00CA6160"/>
    <w:rsid w:val="00CB2CED"/>
    <w:rsid w:val="00CC5AF9"/>
    <w:rsid w:val="00CD7CCC"/>
    <w:rsid w:val="00CE1085"/>
    <w:rsid w:val="00CE1EF2"/>
    <w:rsid w:val="00D04F1A"/>
    <w:rsid w:val="00D25EFF"/>
    <w:rsid w:val="00D50DC2"/>
    <w:rsid w:val="00D558F8"/>
    <w:rsid w:val="00D717F8"/>
    <w:rsid w:val="00D72448"/>
    <w:rsid w:val="00D75792"/>
    <w:rsid w:val="00D80476"/>
    <w:rsid w:val="00D87D22"/>
    <w:rsid w:val="00DA315C"/>
    <w:rsid w:val="00DB2B6D"/>
    <w:rsid w:val="00DF4254"/>
    <w:rsid w:val="00E17D48"/>
    <w:rsid w:val="00E2019B"/>
    <w:rsid w:val="00E25222"/>
    <w:rsid w:val="00E2610B"/>
    <w:rsid w:val="00E4681E"/>
    <w:rsid w:val="00E46CC2"/>
    <w:rsid w:val="00E53DAC"/>
    <w:rsid w:val="00E6008F"/>
    <w:rsid w:val="00E631A0"/>
    <w:rsid w:val="00E926F8"/>
    <w:rsid w:val="00E92B30"/>
    <w:rsid w:val="00E93E11"/>
    <w:rsid w:val="00EC2F52"/>
    <w:rsid w:val="00ED0EA0"/>
    <w:rsid w:val="00ED6AA8"/>
    <w:rsid w:val="00EE3304"/>
    <w:rsid w:val="00F0193D"/>
    <w:rsid w:val="00F031CA"/>
    <w:rsid w:val="00F254AF"/>
    <w:rsid w:val="00F5267A"/>
    <w:rsid w:val="00F752CC"/>
    <w:rsid w:val="00F84589"/>
    <w:rsid w:val="00F90FB9"/>
    <w:rsid w:val="00F943C8"/>
    <w:rsid w:val="00F96A8F"/>
    <w:rsid w:val="00FD33F4"/>
    <w:rsid w:val="00FD4646"/>
    <w:rsid w:val="00FD6CC8"/>
    <w:rsid w:val="00FE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14396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A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91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1A2B"/>
  </w:style>
  <w:style w:type="paragraph" w:styleId="Pieddepage">
    <w:name w:val="footer"/>
    <w:basedOn w:val="Normal"/>
    <w:link w:val="PieddepageCar"/>
    <w:uiPriority w:val="99"/>
    <w:unhideWhenUsed/>
    <w:rsid w:val="00691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1A2B"/>
  </w:style>
  <w:style w:type="paragraph" w:styleId="Paragraphedeliste">
    <w:name w:val="List Paragraph"/>
    <w:basedOn w:val="Normal"/>
    <w:uiPriority w:val="34"/>
    <w:qFormat/>
    <w:rsid w:val="00691A2B"/>
    <w:pPr>
      <w:ind w:left="720"/>
      <w:contextualSpacing/>
    </w:pPr>
  </w:style>
  <w:style w:type="table" w:styleId="Grilledutableau">
    <w:name w:val="Table Grid"/>
    <w:basedOn w:val="TableauNormal"/>
    <w:uiPriority w:val="59"/>
    <w:rsid w:val="00691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1">
    <w:name w:val="Subtitle1"/>
    <w:basedOn w:val="Normal"/>
    <w:rsid w:val="00691A2B"/>
    <w:pPr>
      <w:numPr>
        <w:numId w:val="2"/>
      </w:numPr>
    </w:pPr>
  </w:style>
  <w:style w:type="table" w:customStyle="1" w:styleId="Grilledutableau1">
    <w:name w:val="Grille du tableau1"/>
    <w:basedOn w:val="TableauNormal"/>
    <w:next w:val="Grilledutableau"/>
    <w:uiPriority w:val="59"/>
    <w:rsid w:val="00691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91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1A2B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691A2B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344A0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44A0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44A0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44A0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44A0C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3479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3479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3479D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C537CE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4B0B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A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91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1A2B"/>
  </w:style>
  <w:style w:type="paragraph" w:styleId="Pieddepage">
    <w:name w:val="footer"/>
    <w:basedOn w:val="Normal"/>
    <w:link w:val="PieddepageCar"/>
    <w:uiPriority w:val="99"/>
    <w:unhideWhenUsed/>
    <w:rsid w:val="00691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1A2B"/>
  </w:style>
  <w:style w:type="paragraph" w:styleId="Paragraphedeliste">
    <w:name w:val="List Paragraph"/>
    <w:basedOn w:val="Normal"/>
    <w:uiPriority w:val="34"/>
    <w:qFormat/>
    <w:rsid w:val="00691A2B"/>
    <w:pPr>
      <w:ind w:left="720"/>
      <w:contextualSpacing/>
    </w:pPr>
  </w:style>
  <w:style w:type="table" w:styleId="Grilledutableau">
    <w:name w:val="Table Grid"/>
    <w:basedOn w:val="TableauNormal"/>
    <w:uiPriority w:val="59"/>
    <w:rsid w:val="00691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1">
    <w:name w:val="Subtitle1"/>
    <w:basedOn w:val="Normal"/>
    <w:rsid w:val="00691A2B"/>
    <w:pPr>
      <w:numPr>
        <w:numId w:val="2"/>
      </w:numPr>
    </w:pPr>
  </w:style>
  <w:style w:type="table" w:customStyle="1" w:styleId="Grilledutableau1">
    <w:name w:val="Grille du tableau1"/>
    <w:basedOn w:val="TableauNormal"/>
    <w:next w:val="Grilledutableau"/>
    <w:uiPriority w:val="59"/>
    <w:rsid w:val="00691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91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1A2B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691A2B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344A0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44A0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44A0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44A0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44A0C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3479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3479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3479D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C537CE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4B0B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6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AD4B7-8492-4F2C-91BE-683409D16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1949</Words>
  <Characters>10723</Characters>
  <Application>Microsoft Office Word</Application>
  <DocSecurity>0</DocSecurity>
  <Lines>89</Lines>
  <Paragraphs>25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TDH</Company>
  <LinksUpToDate>false</LinksUpToDate>
  <CharactersWithSpaces>12647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Mareschal</dc:creator>
  <cp:lastModifiedBy>Marc Luna</cp:lastModifiedBy>
  <cp:revision>59</cp:revision>
  <dcterms:created xsi:type="dcterms:W3CDTF">2017-07-16T05:50:00Z</dcterms:created>
  <dcterms:modified xsi:type="dcterms:W3CDTF">2017-08-24T14:30:00Z</dcterms:modified>
</cp:coreProperties>
</file>