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F1" w:rsidRDefault="00D132F1">
      <w:pPr>
        <w:jc w:val="center"/>
        <w:rPr>
          <w:b/>
          <w:color w:val="17365D" w:themeColor="text2" w:themeShade="BF"/>
          <w:sz w:val="20"/>
        </w:rPr>
      </w:pPr>
    </w:p>
    <w:p w:rsidR="00B642CB" w:rsidRDefault="00B642CB" w:rsidP="00B642CB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</w:rPr>
      </w:pPr>
      <w:r>
        <w:rPr>
          <w:rFonts w:ascii="Calibri" w:eastAsia="Calibri" w:hAnsi="Calibri" w:cs="Times New Roman"/>
          <w:b/>
          <w:color w:val="17365D" w:themeColor="text2" w:themeShade="BF"/>
          <w:sz w:val="24"/>
        </w:rPr>
        <w:t>Tdh Program Contribution 2017-2020 / Strategic Plan 2016-2020</w:t>
      </w:r>
    </w:p>
    <w:p w:rsidR="00B642CB" w:rsidRDefault="00B642CB" w:rsidP="00B642CB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</w:rPr>
      </w:pPr>
      <w:r>
        <w:rPr>
          <w:rFonts w:ascii="Calibri" w:eastAsia="Calibri" w:hAnsi="Calibri" w:cs="Times New Roman"/>
          <w:b/>
          <w:color w:val="17365D" w:themeColor="text2" w:themeShade="BF"/>
          <w:sz w:val="24"/>
        </w:rPr>
        <w:t>Program Indicators</w:t>
      </w:r>
    </w:p>
    <w:p w:rsidR="00D132F1" w:rsidRDefault="00C22BA9">
      <w:pPr>
        <w:rPr>
          <w:b/>
          <w:color w:val="17365D" w:themeColor="text2" w:themeShade="BF"/>
          <w:sz w:val="20"/>
        </w:rPr>
      </w:pPr>
      <w:r>
        <w:rPr>
          <w:b/>
          <w:color w:val="17365D" w:themeColor="text2" w:themeShade="BF"/>
          <w:sz w:val="20"/>
        </w:rPr>
        <w:t>Indicator 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Indicator (Title)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2F1" w:rsidRDefault="00C22BA9">
            <w:pPr>
              <w:spacing w:after="0"/>
              <w:rPr>
                <w:color w:val="1F497D" w:themeColor="text2"/>
              </w:rPr>
            </w:pPr>
            <w:r>
              <w:rPr>
                <w:color w:val="4F81BD" w:themeColor="accent1"/>
              </w:rPr>
              <w:t>Number of documents [about children and migration] published [by Tdh] with academic institutes and number of articles published in scientific journals</w:t>
            </w:r>
            <w:bookmarkStart w:id="0" w:name="_GoBack"/>
            <w:bookmarkEnd w:id="0"/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D0CF7" w:rsidP="00CD0CF7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Definition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2F1" w:rsidRDefault="00677CA5">
            <w:pPr>
              <w:spacing w:after="0"/>
            </w:pPr>
            <w:r>
              <w:rPr>
                <w:u w:val="single"/>
              </w:rPr>
              <w:t>Documents</w:t>
            </w:r>
            <w:r>
              <w:t>:</w:t>
            </w:r>
            <w:r w:rsidR="00C22BA9">
              <w:t xml:space="preserve"> publications (including research reports), training (including e-learning) materials, audiovisual and scientific journal articles.</w:t>
            </w:r>
          </w:p>
          <w:p w:rsidR="00D132F1" w:rsidRDefault="00D132F1">
            <w:pPr>
              <w:spacing w:after="0"/>
            </w:pPr>
          </w:p>
          <w:p w:rsidR="00D132F1" w:rsidRDefault="00C22BA9">
            <w:pPr>
              <w:spacing w:after="0"/>
            </w:pPr>
            <w:r>
              <w:rPr>
                <w:u w:val="single"/>
              </w:rPr>
              <w:t>Children</w:t>
            </w:r>
            <w:r>
              <w:t xml:space="preserve"> Under 18.  </w:t>
            </w:r>
            <w:r>
              <w:rPr>
                <w:u w:val="single"/>
              </w:rPr>
              <w:t>Young people</w:t>
            </w:r>
            <w:r>
              <w:t xml:space="preserve"> : 18-24 years old</w:t>
            </w:r>
          </w:p>
          <w:p w:rsidR="00D132F1" w:rsidRDefault="00D132F1">
            <w:pPr>
              <w:spacing w:after="0"/>
            </w:pPr>
          </w:p>
          <w:p w:rsidR="00D132F1" w:rsidRDefault="00C22BA9">
            <w:pPr>
              <w:spacing w:after="0"/>
            </w:pPr>
            <w:r>
              <w:rPr>
                <w:u w:val="single"/>
              </w:rPr>
              <w:t>Children and young people affected by migration</w:t>
            </w:r>
            <w:r>
              <w:t xml:space="preserve"> :</w:t>
            </w:r>
            <w:r w:rsidR="009319B6">
              <w:t xml:space="preserve"> </w:t>
            </w:r>
            <w:r>
              <w:t>Any child/young person belonging to one of the 4 following categories:</w:t>
            </w:r>
          </w:p>
          <w:p w:rsidR="00D132F1" w:rsidRDefault="00C22BA9">
            <w:pPr>
              <w:pStyle w:val="Paragraphedeliste"/>
              <w:numPr>
                <w:ilvl w:val="0"/>
                <w:numId w:val="21"/>
              </w:numPr>
              <w:spacing w:after="0"/>
            </w:pPr>
            <w:r>
              <w:t>Children and young people on the move (engaged in a migration process);</w:t>
            </w:r>
          </w:p>
          <w:p w:rsidR="00D132F1" w:rsidRDefault="00C22BA9">
            <w:pPr>
              <w:pStyle w:val="Paragraphedeliste"/>
              <w:numPr>
                <w:ilvl w:val="0"/>
                <w:numId w:val="21"/>
              </w:numPr>
              <w:spacing w:after="0"/>
            </w:pPr>
            <w:r>
              <w:t>Children and young people who are potential migrants (living in environments that are significantly marked by the migration of children and young people and/or environments that could prompt them to move for economic, social, cultural, historical, or political reasons, etc.) ;</w:t>
            </w:r>
          </w:p>
          <w:p w:rsidR="00D132F1" w:rsidRDefault="00C22BA9">
            <w:pPr>
              <w:pStyle w:val="Paragraphedeliste"/>
              <w:numPr>
                <w:ilvl w:val="0"/>
                <w:numId w:val="21"/>
              </w:numPr>
              <w:spacing w:after="0"/>
            </w:pPr>
            <w:r>
              <w:t>Children and young people whose kin (parents siblings, guardians) migrated (children left behind);</w:t>
            </w:r>
          </w:p>
          <w:p w:rsidR="00D132F1" w:rsidRDefault="00C22BA9">
            <w:pPr>
              <w:pStyle w:val="Paragraphedeliste"/>
              <w:numPr>
                <w:ilvl w:val="0"/>
                <w:numId w:val="21"/>
              </w:numPr>
              <w:spacing w:after="0"/>
            </w:pPr>
            <w:r>
              <w:t xml:space="preserve">Children and young people temporarily or permanently out of migration (integrated, reintegrated, </w:t>
            </w:r>
            <w:r w:rsidR="00677CA5">
              <w:t>and returned</w:t>
            </w:r>
            <w:r>
              <w:t>).</w:t>
            </w:r>
          </w:p>
          <w:p w:rsidR="00D132F1" w:rsidRDefault="00D132F1">
            <w:pPr>
              <w:spacing w:after="0"/>
            </w:pPr>
          </w:p>
          <w:p w:rsidR="00D132F1" w:rsidRDefault="00C22BA9">
            <w:pPr>
              <w:spacing w:after="0"/>
            </w:pPr>
            <w:r>
              <w:rPr>
                <w:u w:val="single"/>
              </w:rPr>
              <w:t xml:space="preserve">Academic </w:t>
            </w:r>
            <w:r w:rsidR="00677CA5">
              <w:rPr>
                <w:u w:val="single"/>
              </w:rPr>
              <w:t>partners</w:t>
            </w:r>
            <w:r w:rsidR="00677CA5">
              <w:t>:</w:t>
            </w:r>
            <w:r>
              <w:t xml:space="preserve"> universities, research institutes, etc.</w:t>
            </w:r>
          </w:p>
          <w:p w:rsidR="00D132F1" w:rsidRDefault="00D132F1">
            <w:pPr>
              <w:spacing w:after="0"/>
            </w:pPr>
          </w:p>
          <w:p w:rsidR="00D132F1" w:rsidRDefault="00C22BA9">
            <w:pPr>
              <w:spacing w:after="0"/>
            </w:pPr>
            <w:r>
              <w:rPr>
                <w:u w:val="single"/>
              </w:rPr>
              <w:t xml:space="preserve">Scientific </w:t>
            </w:r>
            <w:r w:rsidR="00677CA5">
              <w:rPr>
                <w:u w:val="single"/>
              </w:rPr>
              <w:t>partners</w:t>
            </w:r>
            <w:r w:rsidR="00677CA5">
              <w:t>:</w:t>
            </w:r>
            <w:r>
              <w:t xml:space="preserve"> individual researchers, think tank</w:t>
            </w:r>
            <w:r w:rsidR="009319B6">
              <w:t>s</w:t>
            </w:r>
            <w:r>
              <w:t>, research laboratories, etc.</w:t>
            </w:r>
          </w:p>
          <w:p w:rsidR="00D132F1" w:rsidRDefault="00D132F1">
            <w:pPr>
              <w:spacing w:after="0"/>
            </w:pP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What it measures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2F1" w:rsidRDefault="00677CA5">
            <w:pPr>
              <w:spacing w:after="0"/>
              <w:rPr>
                <w:rFonts w:cs="Arial"/>
              </w:rPr>
            </w:pPr>
            <w:r>
              <w:rPr>
                <w:rFonts w:cs="Arial"/>
                <w:u w:val="single"/>
              </w:rPr>
              <w:t>Interest</w:t>
            </w:r>
            <w:r>
              <w:rPr>
                <w:rFonts w:cs="Arial"/>
              </w:rPr>
              <w:t>:</w:t>
            </w:r>
            <w:r w:rsidR="00C22BA9">
              <w:rPr>
                <w:rFonts w:cs="Arial"/>
              </w:rPr>
              <w:t xml:space="preserve"> this indicator is used to measure the number of publications having a scientific value and/or demonstrating the ability of Tdh to develop partnerships of the academic or scientific </w:t>
            </w:r>
            <w:r w:rsidR="00A1138D">
              <w:rPr>
                <w:rFonts w:cs="Arial"/>
              </w:rPr>
              <w:t>type</w:t>
            </w:r>
            <w:r w:rsidR="00C22BA9">
              <w:rPr>
                <w:rFonts w:cs="Arial"/>
              </w:rPr>
              <w:t>.</w:t>
            </w:r>
          </w:p>
          <w:p w:rsidR="00D132F1" w:rsidRDefault="00D132F1">
            <w:pPr>
              <w:spacing w:after="0"/>
              <w:rPr>
                <w:rFonts w:cs="Arial"/>
              </w:rPr>
            </w:pP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Unity and disaggregation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>
            <w:pPr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Unit: documents</w:t>
            </w:r>
          </w:p>
          <w:p w:rsidR="00D132F1" w:rsidRDefault="00D132F1">
            <w:pPr>
              <w:spacing w:after="0"/>
              <w:rPr>
                <w:rFonts w:eastAsiaTheme="minorEastAsia" w:cs="Arial"/>
              </w:rPr>
            </w:pPr>
          </w:p>
          <w:p w:rsidR="00D132F1" w:rsidRDefault="00C22BA9">
            <w:pPr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Disaggregation</w:t>
            </w:r>
            <w:r w:rsidR="00D167D1">
              <w:rPr>
                <w:rFonts w:eastAsiaTheme="minorEastAsia" w:cs="Arial"/>
              </w:rPr>
              <w:t>:</w:t>
            </w:r>
          </w:p>
          <w:p w:rsidR="00D132F1" w:rsidRDefault="00C22BA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By nature: publications, training material, audiovisual material, articles</w:t>
            </w:r>
          </w:p>
          <w:p w:rsidR="00D132F1" w:rsidRDefault="00C22BA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By type of partnership: academic, scientific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Calculation mode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2F1" w:rsidRDefault="00C06B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Sum </w:t>
            </w:r>
            <w:r w:rsidR="00C22BA9">
              <w:rPr>
                <w:rFonts w:cs="Arial"/>
              </w:rPr>
              <w:t>of the number of documents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  <w:highlight w:val="yellow"/>
              </w:rPr>
            </w:pPr>
            <w:r>
              <w:rPr>
                <w:rFonts w:eastAsia="Calibri" w:cs="Calibri"/>
                <w:b/>
                <w:sz w:val="20"/>
              </w:rPr>
              <w:lastRenderedPageBreak/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  <w:highlight w:val="yellow"/>
              </w:rPr>
            </w:pPr>
            <w:r>
              <w:rPr>
                <w:rFonts w:eastAsia="Calibri" w:cs="Calibri"/>
                <w:b/>
                <w:sz w:val="20"/>
              </w:rPr>
              <w:t xml:space="preserve">Sources and methods of collection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677CA5">
            <w:pPr>
              <w:spacing w:after="0"/>
              <w:rPr>
                <w:rFonts w:cs="Arial"/>
              </w:rPr>
            </w:pPr>
            <w:r>
              <w:rPr>
                <w:rFonts w:cs="Arial"/>
                <w:u w:val="single"/>
              </w:rPr>
              <w:t>Sources</w:t>
            </w:r>
            <w:r>
              <w:rPr>
                <w:rFonts w:cs="Arial"/>
              </w:rPr>
              <w:t>:</w:t>
            </w:r>
            <w:r w:rsidR="00C22BA9">
              <w:rPr>
                <w:rFonts w:cs="Arial"/>
              </w:rPr>
              <w:t xml:space="preserve"> publications, </w:t>
            </w:r>
            <w:r w:rsidR="007E5D07">
              <w:rPr>
                <w:rFonts w:cs="Arial"/>
              </w:rPr>
              <w:t xml:space="preserve">scientific </w:t>
            </w:r>
            <w:r w:rsidR="00C22BA9">
              <w:rPr>
                <w:rFonts w:cs="Arial"/>
              </w:rPr>
              <w:t>journals, learning, web site</w:t>
            </w:r>
            <w:r w:rsidR="007E5D07">
              <w:rPr>
                <w:rFonts w:cs="Arial"/>
              </w:rPr>
              <w:t>s</w:t>
            </w:r>
            <w:r w:rsidR="00C22BA9">
              <w:rPr>
                <w:rFonts w:cs="Arial"/>
              </w:rPr>
              <w:t>, online platforms (</w:t>
            </w:r>
            <w:proofErr w:type="spellStart"/>
            <w:r w:rsidR="00C22BA9">
              <w:rPr>
                <w:rFonts w:cs="Arial"/>
              </w:rPr>
              <w:t>Youtube</w:t>
            </w:r>
            <w:proofErr w:type="spellEnd"/>
            <w:r w:rsidR="00C22BA9">
              <w:rPr>
                <w:rFonts w:cs="Arial"/>
              </w:rPr>
              <w:t xml:space="preserve">, </w:t>
            </w:r>
            <w:proofErr w:type="spellStart"/>
            <w:r w:rsidR="00C22BA9">
              <w:rPr>
                <w:rFonts w:cs="Arial"/>
              </w:rPr>
              <w:t>Vimeo</w:t>
            </w:r>
            <w:proofErr w:type="spellEnd"/>
            <w:r w:rsidR="00C22BA9">
              <w:rPr>
                <w:rFonts w:cs="Arial"/>
              </w:rPr>
              <w:t>, etc.)</w:t>
            </w:r>
          </w:p>
          <w:p w:rsidR="00D132F1" w:rsidRDefault="00D132F1">
            <w:pPr>
              <w:spacing w:after="0"/>
              <w:rPr>
                <w:rFonts w:cs="Arial"/>
              </w:rPr>
            </w:pPr>
          </w:p>
          <w:p w:rsidR="00D132F1" w:rsidRDefault="00C22BA9">
            <w:pPr>
              <w:spacing w:after="0"/>
              <w:rPr>
                <w:rFonts w:cs="Arial"/>
              </w:rPr>
            </w:pPr>
            <w:r>
              <w:rPr>
                <w:rFonts w:cs="Arial"/>
                <w:u w:val="single"/>
              </w:rPr>
              <w:t>Method of collection</w:t>
            </w:r>
            <w:r>
              <w:rPr>
                <w:rFonts w:cs="Arial"/>
              </w:rPr>
              <w:t xml:space="preserve"> : documentary review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Collection tools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>
            <w:pPr>
              <w:spacing w:after="0"/>
              <w:rPr>
                <w:rFonts w:cs="Arial"/>
              </w:rPr>
            </w:pPr>
            <w:r>
              <w:rPr>
                <w:rFonts w:eastAsiaTheme="minorEastAsia" w:cs="Arial"/>
              </w:rPr>
              <w:t>Document</w:t>
            </w:r>
            <w:r w:rsidR="001134E9">
              <w:rPr>
                <w:rFonts w:eastAsiaTheme="minorEastAsia" w:cs="Arial"/>
              </w:rPr>
              <w:t>ary</w:t>
            </w:r>
            <w:r>
              <w:rPr>
                <w:rFonts w:eastAsiaTheme="minorEastAsia" w:cs="Arial"/>
              </w:rPr>
              <w:t xml:space="preserve"> review provided by the person(s) responsible for the partnerships with the academics / scientists </w:t>
            </w:r>
          </w:p>
        </w:tc>
      </w:tr>
      <w:tr w:rsidR="00D132F1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Temporality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 w:rsidP="004B2213">
            <w:pPr>
              <w:spacing w:after="0" w:line="240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Every 6 months for reporting </w:t>
            </w:r>
            <w:r w:rsidR="004B2213">
              <w:rPr>
                <w:rFonts w:eastAsiaTheme="minorEastAsia" w:cs="Arial"/>
              </w:rPr>
              <w:t>/</w:t>
            </w:r>
            <w:r>
              <w:rPr>
                <w:rFonts w:eastAsiaTheme="minorEastAsia" w:cs="Arial"/>
              </w:rPr>
              <w:t>evaluation; continuous monitoring.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Roles and responsibilities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 w:rsidP="00EA0E66">
            <w:pPr>
              <w:spacing w:after="12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Collection, processing and analysis: </w:t>
            </w:r>
            <w:r w:rsidR="00EA0E66">
              <w:rPr>
                <w:rFonts w:eastAsiaTheme="minorEastAsia"/>
              </w:rPr>
              <w:t xml:space="preserve">head of the </w:t>
            </w:r>
            <w:r>
              <w:rPr>
                <w:rFonts w:eastAsiaTheme="minorEastAsia"/>
              </w:rPr>
              <w:t xml:space="preserve">migration </w:t>
            </w:r>
            <w:r w:rsidR="00677CA5">
              <w:rPr>
                <w:rFonts w:eastAsiaTheme="minorEastAsia"/>
              </w:rPr>
              <w:t>programme, regional</w:t>
            </w:r>
            <w:r>
              <w:rPr>
                <w:rFonts w:eastAsiaTheme="minorEastAsia"/>
              </w:rPr>
              <w:t xml:space="preserve"> migration coordinators, technical resources, delegates/ project managers 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Issues related to the recommended quality</w:t>
            </w:r>
          </w:p>
          <w:p w:rsidR="00D132F1" w:rsidRDefault="00D132F1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Tdh's ability to develop partnerships with the academic and scientific world</w:t>
            </w:r>
          </w:p>
          <w:p w:rsidR="00D132F1" w:rsidRDefault="00C22BA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Tdh's ability to collect and provide quality elements corresponding to this type of partnership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Analysis Plan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Default="00C22BA9" w:rsidP="000228C0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Analyze the realization of </w:t>
            </w:r>
            <w:r w:rsidR="00CD4ED4">
              <w:rPr>
                <w:rFonts w:cs="Arial"/>
              </w:rPr>
              <w:t xml:space="preserve">exchanges </w:t>
            </w:r>
            <w:r>
              <w:rPr>
                <w:rFonts w:cs="Arial"/>
              </w:rPr>
              <w:t xml:space="preserve">between </w:t>
            </w:r>
            <w:proofErr w:type="spellStart"/>
            <w:r>
              <w:rPr>
                <w:rFonts w:cs="Arial"/>
              </w:rPr>
              <w:t>Tdh</w:t>
            </w:r>
            <w:proofErr w:type="spellEnd"/>
            <w:r>
              <w:rPr>
                <w:rFonts w:cs="Arial"/>
              </w:rPr>
              <w:t xml:space="preserve"> and its academic and scientific partners to </w:t>
            </w:r>
            <w:r w:rsidR="000228C0">
              <w:rPr>
                <w:rFonts w:cs="Arial"/>
              </w:rPr>
              <w:t xml:space="preserve">design </w:t>
            </w:r>
            <w:r>
              <w:rPr>
                <w:rFonts w:cs="Arial"/>
              </w:rPr>
              <w:t xml:space="preserve">practices, to consolidate action research approaches, and </w:t>
            </w:r>
            <w:r w:rsidR="003A1B6E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develop knowledge.  </w:t>
            </w:r>
          </w:p>
        </w:tc>
      </w:tr>
      <w:tr w:rsidR="00D132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2F1" w:rsidRDefault="00C22BA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Resources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F1" w:rsidRPr="003E7115" w:rsidRDefault="00C22BA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eastAsiaTheme="minorEastAsia" w:cs="Arial"/>
                <w:lang w:val="fr-CH"/>
              </w:rPr>
            </w:pPr>
            <w:proofErr w:type="spellStart"/>
            <w:r w:rsidRPr="003E7115">
              <w:rPr>
                <w:rFonts w:eastAsiaTheme="minorEastAsia" w:cs="Arial"/>
                <w:lang w:val="fr-CH"/>
              </w:rPr>
              <w:t>Internal</w:t>
            </w:r>
            <w:proofErr w:type="spellEnd"/>
            <w:r w:rsidRPr="003E7115">
              <w:rPr>
                <w:rFonts w:eastAsiaTheme="minorEastAsia" w:cs="Arial"/>
                <w:lang w:val="fr-CH"/>
              </w:rPr>
              <w:t xml:space="preserve"> </w:t>
            </w:r>
            <w:proofErr w:type="spellStart"/>
            <w:r w:rsidRPr="003E7115">
              <w:rPr>
                <w:rFonts w:eastAsiaTheme="minorEastAsia" w:cs="Arial"/>
                <w:lang w:val="fr-CH"/>
              </w:rPr>
              <w:t>resources</w:t>
            </w:r>
            <w:proofErr w:type="spellEnd"/>
            <w:r w:rsidRPr="003E7115">
              <w:rPr>
                <w:rFonts w:eastAsiaTheme="minorEastAsia" w:cs="Arial"/>
                <w:lang w:val="fr-CH"/>
              </w:rPr>
              <w:t>: migration</w:t>
            </w:r>
            <w:r w:rsidR="00E10F24" w:rsidRPr="003E7115">
              <w:rPr>
                <w:rFonts w:eastAsiaTheme="minorEastAsia" w:cs="Arial"/>
                <w:lang w:val="fr-CH"/>
              </w:rPr>
              <w:t xml:space="preserve"> programme</w:t>
            </w:r>
            <w:r w:rsidRPr="003E7115">
              <w:rPr>
                <w:rFonts w:eastAsiaTheme="minorEastAsia" w:cs="Arial"/>
                <w:lang w:val="fr-CH"/>
              </w:rPr>
              <w:t xml:space="preserve">, </w:t>
            </w:r>
            <w:proofErr w:type="spellStart"/>
            <w:r w:rsidRPr="003E7115">
              <w:rPr>
                <w:rFonts w:eastAsiaTheme="minorEastAsia" w:cs="Arial"/>
                <w:lang w:val="fr-CH"/>
              </w:rPr>
              <w:t>technical</w:t>
            </w:r>
            <w:proofErr w:type="spellEnd"/>
            <w:r w:rsidRPr="003E7115">
              <w:rPr>
                <w:rFonts w:eastAsiaTheme="minorEastAsia" w:cs="Arial"/>
                <w:lang w:val="fr-CH"/>
              </w:rPr>
              <w:t xml:space="preserve"> </w:t>
            </w:r>
            <w:proofErr w:type="spellStart"/>
            <w:r w:rsidRPr="003E7115">
              <w:rPr>
                <w:rFonts w:eastAsiaTheme="minorEastAsia" w:cs="Arial"/>
                <w:lang w:val="fr-CH"/>
              </w:rPr>
              <w:t>resources</w:t>
            </w:r>
            <w:proofErr w:type="spellEnd"/>
            <w:r w:rsidRPr="003E7115">
              <w:rPr>
                <w:rFonts w:eastAsiaTheme="minorEastAsia" w:cs="Arial"/>
                <w:lang w:val="fr-CH"/>
              </w:rPr>
              <w:t>, delegations</w:t>
            </w:r>
          </w:p>
          <w:p w:rsidR="00D132F1" w:rsidRDefault="00C22BA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cs="Arial"/>
              </w:rPr>
            </w:pPr>
            <w:r>
              <w:rPr>
                <w:rFonts w:eastAsiaTheme="minorEastAsia" w:cs="Arial"/>
              </w:rPr>
              <w:t>External resources: consultants, academic partners, researchers, etc.</w:t>
            </w:r>
          </w:p>
        </w:tc>
      </w:tr>
    </w:tbl>
    <w:p w:rsidR="00D132F1" w:rsidRDefault="00D132F1">
      <w:pPr>
        <w:rPr>
          <w:rFonts w:cs="Helv"/>
          <w:color w:val="000000"/>
          <w:sz w:val="20"/>
        </w:rPr>
      </w:pPr>
    </w:p>
    <w:sectPr w:rsidR="00D132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78" w:rsidRDefault="002C3078">
      <w:pPr>
        <w:spacing w:after="0" w:line="240" w:lineRule="auto"/>
      </w:pPr>
      <w:r>
        <w:separator/>
      </w:r>
    </w:p>
  </w:endnote>
  <w:endnote w:type="continuationSeparator" w:id="0">
    <w:p w:rsidR="002C3078" w:rsidRDefault="002C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78" w:rsidRDefault="002C3078">
      <w:pPr>
        <w:spacing w:after="0" w:line="240" w:lineRule="auto"/>
      </w:pPr>
      <w:r>
        <w:separator/>
      </w:r>
    </w:p>
  </w:footnote>
  <w:footnote w:type="continuationSeparator" w:id="0">
    <w:p w:rsidR="002C3078" w:rsidRDefault="002C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F1" w:rsidRDefault="003E7115">
    <w:pPr>
      <w:pStyle w:val="En-tte"/>
      <w:rPr>
        <w:i/>
      </w:rPr>
    </w:pPr>
    <w:r>
      <w:rPr>
        <w:i/>
      </w:rPr>
      <w:tab/>
    </w:r>
    <w:r>
      <w:rPr>
        <w:i/>
      </w:rPr>
      <w:tab/>
    </w:r>
    <w:r>
      <w:rPr>
        <w:i/>
        <w:noProof/>
        <w:lang w:val="en-US"/>
      </w:rPr>
      <w:drawing>
        <wp:inline distT="0" distB="0" distL="0" distR="0" wp14:anchorId="20E9061C">
          <wp:extent cx="1798320" cy="3168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60D"/>
    <w:multiLevelType w:val="hybridMultilevel"/>
    <w:tmpl w:val="655AC2EA"/>
    <w:lvl w:ilvl="0" w:tplc="B1F20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2BA5"/>
    <w:multiLevelType w:val="hybridMultilevel"/>
    <w:tmpl w:val="08CE1972"/>
    <w:lvl w:ilvl="0" w:tplc="C24212E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3D4B"/>
    <w:multiLevelType w:val="hybridMultilevel"/>
    <w:tmpl w:val="73A27BFC"/>
    <w:lvl w:ilvl="0" w:tplc="51CA18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6CF"/>
    <w:multiLevelType w:val="hybridMultilevel"/>
    <w:tmpl w:val="59F805B0"/>
    <w:lvl w:ilvl="0" w:tplc="6C4AD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57F31"/>
    <w:multiLevelType w:val="hybridMultilevel"/>
    <w:tmpl w:val="4EBE2C5C"/>
    <w:lvl w:ilvl="0" w:tplc="91F4AEC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2047"/>
    <w:multiLevelType w:val="hybridMultilevel"/>
    <w:tmpl w:val="14AEA4FE"/>
    <w:lvl w:ilvl="0" w:tplc="D1E4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1357E4C"/>
    <w:multiLevelType w:val="hybridMultilevel"/>
    <w:tmpl w:val="BFE8E3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40BD3"/>
    <w:multiLevelType w:val="hybridMultilevel"/>
    <w:tmpl w:val="89CAB1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ECD"/>
    <w:multiLevelType w:val="hybridMultilevel"/>
    <w:tmpl w:val="2B407B0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D4B17"/>
    <w:multiLevelType w:val="hybridMultilevel"/>
    <w:tmpl w:val="F0EAEF64"/>
    <w:lvl w:ilvl="0" w:tplc="6D98E0D4">
      <w:start w:val="1"/>
      <w:numFmt w:val="decimal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C5ED2"/>
    <w:multiLevelType w:val="hybridMultilevel"/>
    <w:tmpl w:val="1A22F6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1787"/>
    <w:multiLevelType w:val="hybridMultilevel"/>
    <w:tmpl w:val="361EA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46CB7"/>
    <w:multiLevelType w:val="hybridMultilevel"/>
    <w:tmpl w:val="141C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6183D"/>
    <w:multiLevelType w:val="hybridMultilevel"/>
    <w:tmpl w:val="2048EC1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3D5236"/>
    <w:multiLevelType w:val="hybridMultilevel"/>
    <w:tmpl w:val="4586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10BE"/>
    <w:multiLevelType w:val="hybridMultilevel"/>
    <w:tmpl w:val="F2A084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EEC"/>
    <w:multiLevelType w:val="hybridMultilevel"/>
    <w:tmpl w:val="336E76B2"/>
    <w:lvl w:ilvl="0" w:tplc="0826F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80365"/>
    <w:multiLevelType w:val="hybridMultilevel"/>
    <w:tmpl w:val="BCAA5FF6"/>
    <w:lvl w:ilvl="0" w:tplc="495EF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9172FD9"/>
    <w:multiLevelType w:val="hybridMultilevel"/>
    <w:tmpl w:val="46E889F8"/>
    <w:lvl w:ilvl="0" w:tplc="C24212E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20AED"/>
    <w:multiLevelType w:val="hybridMultilevel"/>
    <w:tmpl w:val="BF4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0"/>
  </w:num>
  <w:num w:numId="5">
    <w:abstractNumId w:val="20"/>
  </w:num>
  <w:num w:numId="6">
    <w:abstractNumId w:val="0"/>
  </w:num>
  <w:num w:numId="7">
    <w:abstractNumId w:val="18"/>
  </w:num>
  <w:num w:numId="8">
    <w:abstractNumId w:val="5"/>
  </w:num>
  <w:num w:numId="9">
    <w:abstractNumId w:val="7"/>
  </w:num>
  <w:num w:numId="10">
    <w:abstractNumId w:val="17"/>
  </w:num>
  <w:num w:numId="11">
    <w:abstractNumId w:val="2"/>
  </w:num>
  <w:num w:numId="12">
    <w:abstractNumId w:val="19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15"/>
  </w:num>
  <w:num w:numId="22">
    <w:abstractNumId w:val="13"/>
  </w:num>
  <w:num w:numId="23">
    <w:abstractNumId w:val="16"/>
  </w:num>
  <w:num w:numId="24">
    <w:abstractNumId w:val="21"/>
  </w:num>
  <w:num w:numId="2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B"/>
    <w:rsid w:val="000061CE"/>
    <w:rsid w:val="000228C0"/>
    <w:rsid w:val="00031BBD"/>
    <w:rsid w:val="00036D1D"/>
    <w:rsid w:val="00037CF7"/>
    <w:rsid w:val="000429FD"/>
    <w:rsid w:val="0005659C"/>
    <w:rsid w:val="000617FF"/>
    <w:rsid w:val="00066DE1"/>
    <w:rsid w:val="00071BF2"/>
    <w:rsid w:val="000764A9"/>
    <w:rsid w:val="0007695E"/>
    <w:rsid w:val="00090CDB"/>
    <w:rsid w:val="000A7A62"/>
    <w:rsid w:val="000C2DD7"/>
    <w:rsid w:val="000C2F35"/>
    <w:rsid w:val="000D1A79"/>
    <w:rsid w:val="000D33C0"/>
    <w:rsid w:val="000E2190"/>
    <w:rsid w:val="000F03AA"/>
    <w:rsid w:val="00104C70"/>
    <w:rsid w:val="001134E9"/>
    <w:rsid w:val="0012124A"/>
    <w:rsid w:val="0016575C"/>
    <w:rsid w:val="0018184E"/>
    <w:rsid w:val="001C4BA4"/>
    <w:rsid w:val="001D0209"/>
    <w:rsid w:val="001D1600"/>
    <w:rsid w:val="001D6D40"/>
    <w:rsid w:val="001E2B8E"/>
    <w:rsid w:val="001E6AC4"/>
    <w:rsid w:val="001E6E91"/>
    <w:rsid w:val="002035FE"/>
    <w:rsid w:val="00203871"/>
    <w:rsid w:val="00207A99"/>
    <w:rsid w:val="00216D4A"/>
    <w:rsid w:val="00222303"/>
    <w:rsid w:val="00224C7A"/>
    <w:rsid w:val="00226764"/>
    <w:rsid w:val="00247C72"/>
    <w:rsid w:val="00280716"/>
    <w:rsid w:val="00293114"/>
    <w:rsid w:val="002C3078"/>
    <w:rsid w:val="00312DFC"/>
    <w:rsid w:val="003349FD"/>
    <w:rsid w:val="00336649"/>
    <w:rsid w:val="003704C9"/>
    <w:rsid w:val="00390CB2"/>
    <w:rsid w:val="003972FF"/>
    <w:rsid w:val="003A1B6E"/>
    <w:rsid w:val="003A5C59"/>
    <w:rsid w:val="003C45D6"/>
    <w:rsid w:val="003E7115"/>
    <w:rsid w:val="003F31AD"/>
    <w:rsid w:val="003F4F1F"/>
    <w:rsid w:val="0040302B"/>
    <w:rsid w:val="0041148C"/>
    <w:rsid w:val="004154B8"/>
    <w:rsid w:val="0042528D"/>
    <w:rsid w:val="0043352E"/>
    <w:rsid w:val="00452505"/>
    <w:rsid w:val="00457DC7"/>
    <w:rsid w:val="004752F7"/>
    <w:rsid w:val="004921A9"/>
    <w:rsid w:val="004B2213"/>
    <w:rsid w:val="004D6020"/>
    <w:rsid w:val="004E6E7B"/>
    <w:rsid w:val="005062BA"/>
    <w:rsid w:val="00511C9E"/>
    <w:rsid w:val="00517870"/>
    <w:rsid w:val="0055016C"/>
    <w:rsid w:val="005749C1"/>
    <w:rsid w:val="00576CB5"/>
    <w:rsid w:val="005774F6"/>
    <w:rsid w:val="005A18E3"/>
    <w:rsid w:val="005A45F9"/>
    <w:rsid w:val="005A6DFA"/>
    <w:rsid w:val="005B3E23"/>
    <w:rsid w:val="005B7385"/>
    <w:rsid w:val="005E0A56"/>
    <w:rsid w:val="005F7B50"/>
    <w:rsid w:val="00601627"/>
    <w:rsid w:val="006143A8"/>
    <w:rsid w:val="00617BD8"/>
    <w:rsid w:val="006642EC"/>
    <w:rsid w:val="006735B7"/>
    <w:rsid w:val="006755A1"/>
    <w:rsid w:val="00677CA5"/>
    <w:rsid w:val="00691A2B"/>
    <w:rsid w:val="006B058F"/>
    <w:rsid w:val="006C1677"/>
    <w:rsid w:val="006F015A"/>
    <w:rsid w:val="00700D29"/>
    <w:rsid w:val="007022A4"/>
    <w:rsid w:val="007047A5"/>
    <w:rsid w:val="00733E40"/>
    <w:rsid w:val="007647A6"/>
    <w:rsid w:val="00783F38"/>
    <w:rsid w:val="00792425"/>
    <w:rsid w:val="007D0EEE"/>
    <w:rsid w:val="007E2A62"/>
    <w:rsid w:val="007E5D07"/>
    <w:rsid w:val="00806557"/>
    <w:rsid w:val="00806849"/>
    <w:rsid w:val="00816A6E"/>
    <w:rsid w:val="00817E3F"/>
    <w:rsid w:val="00852693"/>
    <w:rsid w:val="008904EF"/>
    <w:rsid w:val="00897FFA"/>
    <w:rsid w:val="008B6CE8"/>
    <w:rsid w:val="008B7A1A"/>
    <w:rsid w:val="008C74F9"/>
    <w:rsid w:val="008D2F80"/>
    <w:rsid w:val="008E0175"/>
    <w:rsid w:val="008E71AE"/>
    <w:rsid w:val="009005EE"/>
    <w:rsid w:val="009319B6"/>
    <w:rsid w:val="009B6A1D"/>
    <w:rsid w:val="009C1115"/>
    <w:rsid w:val="009E2D68"/>
    <w:rsid w:val="009F1E13"/>
    <w:rsid w:val="00A04086"/>
    <w:rsid w:val="00A1138D"/>
    <w:rsid w:val="00A15D22"/>
    <w:rsid w:val="00A20581"/>
    <w:rsid w:val="00A23477"/>
    <w:rsid w:val="00A27313"/>
    <w:rsid w:val="00A56EBA"/>
    <w:rsid w:val="00A622A1"/>
    <w:rsid w:val="00A706E0"/>
    <w:rsid w:val="00A73CC2"/>
    <w:rsid w:val="00AB5329"/>
    <w:rsid w:val="00AC78C4"/>
    <w:rsid w:val="00B064AC"/>
    <w:rsid w:val="00B41085"/>
    <w:rsid w:val="00B642CB"/>
    <w:rsid w:val="00B86205"/>
    <w:rsid w:val="00BA1796"/>
    <w:rsid w:val="00BC0011"/>
    <w:rsid w:val="00BC6F6F"/>
    <w:rsid w:val="00BF14AB"/>
    <w:rsid w:val="00BF3BC6"/>
    <w:rsid w:val="00C06BEA"/>
    <w:rsid w:val="00C1603E"/>
    <w:rsid w:val="00C22BA9"/>
    <w:rsid w:val="00C32195"/>
    <w:rsid w:val="00C35426"/>
    <w:rsid w:val="00C36ABF"/>
    <w:rsid w:val="00C42BF0"/>
    <w:rsid w:val="00C51FA8"/>
    <w:rsid w:val="00C63E8C"/>
    <w:rsid w:val="00C771ED"/>
    <w:rsid w:val="00C8172B"/>
    <w:rsid w:val="00C876A1"/>
    <w:rsid w:val="00C8775D"/>
    <w:rsid w:val="00CB17E4"/>
    <w:rsid w:val="00CB552F"/>
    <w:rsid w:val="00CC73A9"/>
    <w:rsid w:val="00CD0CF7"/>
    <w:rsid w:val="00CD4ED4"/>
    <w:rsid w:val="00CD703D"/>
    <w:rsid w:val="00CE2368"/>
    <w:rsid w:val="00CF7168"/>
    <w:rsid w:val="00D12B57"/>
    <w:rsid w:val="00D132F1"/>
    <w:rsid w:val="00D167D1"/>
    <w:rsid w:val="00D21877"/>
    <w:rsid w:val="00D47A47"/>
    <w:rsid w:val="00D51FD2"/>
    <w:rsid w:val="00D537D1"/>
    <w:rsid w:val="00D737FC"/>
    <w:rsid w:val="00D95060"/>
    <w:rsid w:val="00D95306"/>
    <w:rsid w:val="00D96ED6"/>
    <w:rsid w:val="00DA407E"/>
    <w:rsid w:val="00DA7EB5"/>
    <w:rsid w:val="00DB2B6D"/>
    <w:rsid w:val="00DB6BA5"/>
    <w:rsid w:val="00DD73FC"/>
    <w:rsid w:val="00DE0FE2"/>
    <w:rsid w:val="00E03A0A"/>
    <w:rsid w:val="00E10F24"/>
    <w:rsid w:val="00E37997"/>
    <w:rsid w:val="00E42B75"/>
    <w:rsid w:val="00E50EC5"/>
    <w:rsid w:val="00E53DAC"/>
    <w:rsid w:val="00E749AE"/>
    <w:rsid w:val="00E74C6B"/>
    <w:rsid w:val="00E9472C"/>
    <w:rsid w:val="00EA0E66"/>
    <w:rsid w:val="00EA4235"/>
    <w:rsid w:val="00EC18BB"/>
    <w:rsid w:val="00EC2F52"/>
    <w:rsid w:val="00EC661D"/>
    <w:rsid w:val="00EF484B"/>
    <w:rsid w:val="00F75232"/>
    <w:rsid w:val="00F82644"/>
    <w:rsid w:val="00F83976"/>
    <w:rsid w:val="00F85A80"/>
    <w:rsid w:val="00FC2323"/>
    <w:rsid w:val="00FD21F1"/>
    <w:rsid w:val="00FE6A3B"/>
    <w:rsid w:val="00FF56F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link w:val="ParagraphedelisteCar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E0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link w:val="ParagraphedelisteCar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E0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E008-18F4-44BE-B413-328E1E4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Sophie Mareschal</cp:lastModifiedBy>
  <cp:revision>6</cp:revision>
  <dcterms:created xsi:type="dcterms:W3CDTF">2017-10-17T14:27:00Z</dcterms:created>
  <dcterms:modified xsi:type="dcterms:W3CDTF">2017-11-23T09:59:00Z</dcterms:modified>
</cp:coreProperties>
</file>