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495B4" w14:textId="77777777" w:rsidR="003F54E3" w:rsidRPr="001B12B9" w:rsidRDefault="003F54E3" w:rsidP="003F54E3">
      <w:pPr>
        <w:jc w:val="center"/>
        <w:rPr>
          <w:rFonts w:ascii="Calibri" w:eastAsia="Calibri" w:hAnsi="Calibri" w:cs="Times New Roman"/>
          <w:b/>
          <w:color w:val="17365D" w:themeColor="text2" w:themeShade="BF"/>
          <w:sz w:val="24"/>
          <w:szCs w:val="24"/>
        </w:rPr>
      </w:pPr>
      <w:r w:rsidRPr="001B12B9">
        <w:rPr>
          <w:rFonts w:ascii="Calibri" w:eastAsia="Calibri" w:hAnsi="Calibri" w:cs="Times New Roman"/>
          <w:b/>
          <w:color w:val="17365D" w:themeColor="text2" w:themeShade="BF"/>
          <w:sz w:val="24"/>
          <w:szCs w:val="24"/>
        </w:rPr>
        <w:t xml:space="preserve">Contribution Programme </w:t>
      </w:r>
      <w:proofErr w:type="spellStart"/>
      <w:r w:rsidRPr="001B12B9">
        <w:rPr>
          <w:rFonts w:ascii="Calibri" w:eastAsia="Calibri" w:hAnsi="Calibri" w:cs="Times New Roman"/>
          <w:b/>
          <w:color w:val="17365D" w:themeColor="text2" w:themeShade="BF"/>
          <w:sz w:val="24"/>
          <w:szCs w:val="24"/>
        </w:rPr>
        <w:t>Tdh</w:t>
      </w:r>
      <w:proofErr w:type="spellEnd"/>
      <w:r w:rsidRPr="001B12B9">
        <w:rPr>
          <w:rFonts w:ascii="Calibri" w:eastAsia="Calibri" w:hAnsi="Calibri" w:cs="Times New Roman"/>
          <w:b/>
          <w:color w:val="17365D" w:themeColor="text2" w:themeShade="BF"/>
          <w:sz w:val="24"/>
          <w:szCs w:val="24"/>
        </w:rPr>
        <w:t xml:space="preserve"> 2017-2020 </w:t>
      </w:r>
      <w:r>
        <w:rPr>
          <w:rFonts w:ascii="Calibri" w:eastAsia="Calibri" w:hAnsi="Calibri" w:cs="Times New Roman"/>
          <w:b/>
          <w:color w:val="17365D" w:themeColor="text2" w:themeShade="BF"/>
          <w:sz w:val="24"/>
          <w:szCs w:val="24"/>
        </w:rPr>
        <w:t xml:space="preserve">/ </w:t>
      </w:r>
      <w:r w:rsidRPr="001B12B9">
        <w:rPr>
          <w:rFonts w:ascii="Calibri" w:eastAsia="Calibri" w:hAnsi="Calibri" w:cs="Times New Roman"/>
          <w:b/>
          <w:color w:val="17365D" w:themeColor="text2" w:themeShade="BF"/>
          <w:sz w:val="24"/>
          <w:szCs w:val="24"/>
        </w:rPr>
        <w:t>Plan straté</w:t>
      </w:r>
      <w:r>
        <w:rPr>
          <w:rFonts w:ascii="Calibri" w:eastAsia="Calibri" w:hAnsi="Calibri" w:cs="Times New Roman"/>
          <w:b/>
          <w:color w:val="17365D" w:themeColor="text2" w:themeShade="BF"/>
          <w:sz w:val="24"/>
          <w:szCs w:val="24"/>
        </w:rPr>
        <w:t>gique 2016-</w:t>
      </w:r>
      <w:r w:rsidRPr="001B12B9">
        <w:rPr>
          <w:rFonts w:ascii="Calibri" w:eastAsia="Calibri" w:hAnsi="Calibri" w:cs="Times New Roman"/>
          <w:b/>
          <w:color w:val="17365D" w:themeColor="text2" w:themeShade="BF"/>
          <w:sz w:val="24"/>
          <w:szCs w:val="24"/>
        </w:rPr>
        <w:t>2020</w:t>
      </w:r>
    </w:p>
    <w:p w14:paraId="15F96849" w14:textId="77777777" w:rsidR="003F54E3" w:rsidRPr="00F57649" w:rsidRDefault="003F54E3" w:rsidP="003F54E3">
      <w:pPr>
        <w:jc w:val="center"/>
        <w:rPr>
          <w:rFonts w:ascii="Calibri" w:eastAsia="Calibri" w:hAnsi="Calibri" w:cs="Times New Roman"/>
          <w:b/>
          <w:color w:val="17365D" w:themeColor="text2" w:themeShade="BF"/>
          <w:sz w:val="32"/>
          <w:szCs w:val="32"/>
        </w:rPr>
      </w:pPr>
      <w:r w:rsidRPr="001B12B9">
        <w:rPr>
          <w:rFonts w:ascii="Calibri" w:eastAsia="Calibri" w:hAnsi="Calibri" w:cs="Times New Roman"/>
          <w:b/>
          <w:color w:val="17365D" w:themeColor="text2" w:themeShade="BF"/>
          <w:sz w:val="24"/>
          <w:szCs w:val="24"/>
        </w:rPr>
        <w:t>Indicateurs programmatiques</w:t>
      </w:r>
    </w:p>
    <w:p w14:paraId="38B29978" w14:textId="77777777" w:rsidR="00F57649" w:rsidRPr="00F57649" w:rsidRDefault="00F57649" w:rsidP="00CC04A8">
      <w:pPr>
        <w:jc w:val="center"/>
        <w:rPr>
          <w:rFonts w:ascii="Calibri" w:eastAsia="Calibri" w:hAnsi="Calibri" w:cs="Times New Roman"/>
          <w:b/>
          <w:color w:val="17365D" w:themeColor="text2" w:themeShade="BF"/>
          <w:sz w:val="32"/>
          <w:szCs w:val="32"/>
        </w:rPr>
      </w:pPr>
    </w:p>
    <w:p w14:paraId="5CE1A9AB" w14:textId="52ED0A7D" w:rsidR="00F57649" w:rsidRPr="00F57649" w:rsidRDefault="00F57649" w:rsidP="00F57649">
      <w:pPr>
        <w:rPr>
          <w:rFonts w:ascii="Calibri" w:eastAsia="Calibri" w:hAnsi="Calibri" w:cs="Times New Roman"/>
          <w:b/>
          <w:lang w:val="fr-CH"/>
        </w:rPr>
      </w:pPr>
      <w:r w:rsidRPr="00F57649">
        <w:rPr>
          <w:rFonts w:ascii="Calibri" w:eastAsia="Calibri" w:hAnsi="Calibri" w:cs="Times New Roman"/>
          <w:b/>
        </w:rPr>
        <w:t xml:space="preserve">[Programme] </w:t>
      </w:r>
      <w:r w:rsidRPr="00F57649">
        <w:rPr>
          <w:rFonts w:ascii="Calibri" w:eastAsia="Calibri" w:hAnsi="Calibri" w:cs="Times New Roman"/>
          <w:bCs/>
          <w:lang w:val="fr-CH"/>
        </w:rPr>
        <w:t>Justice Juvénile</w:t>
      </w:r>
    </w:p>
    <w:p w14:paraId="24AB4027" w14:textId="17A7B2E9" w:rsidR="00F57649" w:rsidRPr="00F57649" w:rsidRDefault="00F57649" w:rsidP="00F57649">
      <w:pPr>
        <w:jc w:val="both"/>
        <w:rPr>
          <w:rFonts w:ascii="Calibri" w:eastAsia="Calibri" w:hAnsi="Calibri" w:cs="Arial"/>
          <w:lang w:val="fr-CH"/>
        </w:rPr>
      </w:pPr>
      <w:r w:rsidRPr="00F57649">
        <w:rPr>
          <w:rFonts w:ascii="Calibri" w:eastAsia="Calibri" w:hAnsi="Calibri" w:cs="Times New Roman"/>
          <w:b/>
        </w:rPr>
        <w:t xml:space="preserve">[Résultat] </w:t>
      </w:r>
      <w:r w:rsidR="00861D9A">
        <w:rPr>
          <w:rFonts w:ascii="Calibri" w:eastAsia="Calibri" w:hAnsi="Calibri" w:cs="Times New Roman"/>
          <w:b/>
        </w:rPr>
        <w:t>RA 1.1</w:t>
      </w:r>
      <w:r w:rsidRPr="00F57649">
        <w:rPr>
          <w:rFonts w:ascii="Calibri" w:eastAsia="Calibri" w:hAnsi="Calibri" w:cs="Times New Roman"/>
          <w:b/>
        </w:rPr>
        <w:t xml:space="preserve"> </w:t>
      </w:r>
      <w:r w:rsidR="00B01413" w:rsidRPr="00345213">
        <w:rPr>
          <w:rFonts w:ascii="Calibri" w:hAnsi="Calibri" w:cs="Arial"/>
          <w:lang w:val="fr-CH"/>
        </w:rPr>
        <w:t>Le programme JJ, met en place des projets qui répondent aux besoins spécifiques de 20 pays ou unités de pays des régions d’impact Amérique Latine</w:t>
      </w:r>
      <w:r w:rsidR="00B01413" w:rsidRPr="00345213">
        <w:rPr>
          <w:rFonts w:ascii="Calibri" w:hAnsi="Calibri" w:cs="Arial"/>
          <w:vertAlign w:val="superscript"/>
          <w:lang w:val="fr-CH"/>
        </w:rPr>
        <w:footnoteReference w:id="1"/>
      </w:r>
      <w:r w:rsidR="00B01413" w:rsidRPr="00345213">
        <w:rPr>
          <w:rFonts w:ascii="Calibri" w:hAnsi="Calibri" w:cs="Arial"/>
          <w:lang w:val="fr-CH"/>
        </w:rPr>
        <w:t>, Afrique</w:t>
      </w:r>
      <w:r w:rsidR="00B01413" w:rsidRPr="00345213">
        <w:rPr>
          <w:rFonts w:ascii="Calibri" w:hAnsi="Calibri" w:cs="Arial"/>
          <w:vertAlign w:val="superscript"/>
          <w:lang w:val="fr-CH"/>
        </w:rPr>
        <w:footnoteReference w:id="2"/>
      </w:r>
      <w:r w:rsidR="00B01413" w:rsidRPr="00345213">
        <w:rPr>
          <w:rFonts w:ascii="Calibri" w:hAnsi="Calibri" w:cs="Arial"/>
          <w:lang w:val="fr-CH"/>
        </w:rPr>
        <w:t xml:space="preserve"> et Moyen-Orient Afrique du Nord</w:t>
      </w:r>
      <w:r w:rsidR="00B01413" w:rsidRPr="00345213">
        <w:rPr>
          <w:rFonts w:ascii="Calibri" w:hAnsi="Calibri" w:cs="Arial"/>
          <w:vertAlign w:val="superscript"/>
          <w:lang w:val="fr-CH"/>
        </w:rPr>
        <w:footnoteReference w:id="3"/>
      </w:r>
      <w:r w:rsidR="00B01413" w:rsidRPr="00345213">
        <w:rPr>
          <w:rFonts w:ascii="Calibri" w:hAnsi="Calibri" w:cs="Arial"/>
          <w:lang w:val="fr-CH"/>
        </w:rPr>
        <w:t xml:space="preserve"> et en Asie des projets en lien avec les objectifs de résultat suivants</w:t>
      </w:r>
    </w:p>
    <w:p w14:paraId="1A8FBF68" w14:textId="08EDC439" w:rsidR="00F57649" w:rsidRPr="00B93DFC" w:rsidRDefault="00F57649" w:rsidP="00B93DFC">
      <w:pPr>
        <w:jc w:val="both"/>
        <w:rPr>
          <w:rFonts w:ascii="Calibri" w:eastAsia="Calibri" w:hAnsi="Calibri" w:cs="Arial"/>
          <w:lang w:val="fr-CH"/>
        </w:rPr>
      </w:pPr>
      <w:r w:rsidRPr="00F57649">
        <w:rPr>
          <w:rFonts w:ascii="Calibri" w:eastAsia="Calibri" w:hAnsi="Calibri" w:cs="Arial"/>
          <w:lang w:val="fr-CH"/>
        </w:rPr>
        <w:t>Réduire nombre d’enfants en détention grâce à l’augmentation du taux de mesures non-privative de libertés et amélioration de la prise en charge spécialisée en privation de liberté.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877"/>
      </w:tblGrid>
      <w:tr w:rsidR="001103E4" w:rsidRPr="001103E4" w14:paraId="7B4E1921" w14:textId="77777777" w:rsidTr="2FC37626">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35FC979" w14:textId="77777777" w:rsidR="001103E4" w:rsidRPr="001103E4" w:rsidRDefault="001103E4" w:rsidP="001103E4">
            <w:pPr>
              <w:spacing w:after="120" w:line="240" w:lineRule="auto"/>
              <w:contextualSpacing/>
              <w:jc w:val="both"/>
              <w:rPr>
                <w:b/>
                <w:bCs/>
                <w:lang w:val="en-US"/>
              </w:rPr>
            </w:pPr>
            <w:proofErr w:type="spellStart"/>
            <w:r w:rsidRPr="001103E4">
              <w:rPr>
                <w:b/>
                <w:bCs/>
                <w:lang w:val="en-US"/>
              </w:rPr>
              <w:t>Indicateur</w:t>
            </w:r>
            <w:proofErr w:type="spellEnd"/>
            <w:r w:rsidRPr="001103E4">
              <w:rPr>
                <w:b/>
                <w:bCs/>
                <w:lang w:val="en-US"/>
              </w:rPr>
              <w:t xml:space="preserve"> (</w:t>
            </w:r>
            <w:proofErr w:type="spellStart"/>
            <w:r w:rsidRPr="001103E4">
              <w:rPr>
                <w:b/>
                <w:bCs/>
                <w:lang w:val="en-US"/>
              </w:rPr>
              <w:t>Titre</w:t>
            </w:r>
            <w:proofErr w:type="spellEnd"/>
            <w:r w:rsidRPr="001103E4">
              <w:rPr>
                <w:b/>
                <w:bCs/>
                <w:lang w:val="en-US"/>
              </w:rPr>
              <w:t>)</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83BB01" w14:textId="2D179C16" w:rsidR="001103E4" w:rsidRPr="003F54E3" w:rsidRDefault="2FC37626" w:rsidP="2FC37626">
            <w:pPr>
              <w:spacing w:after="120" w:line="240" w:lineRule="auto"/>
              <w:contextualSpacing/>
              <w:jc w:val="both"/>
              <w:rPr>
                <w:b/>
                <w:bCs/>
                <w:color w:val="1F487C"/>
                <w:sz w:val="20"/>
                <w:szCs w:val="20"/>
                <w:lang w:val="fr-CH"/>
              </w:rPr>
            </w:pPr>
            <w:r w:rsidRPr="2FC37626">
              <w:rPr>
                <w:b/>
                <w:bCs/>
                <w:sz w:val="20"/>
                <w:szCs w:val="20"/>
                <w:lang w:val="fr-CH"/>
              </w:rPr>
              <w:t xml:space="preserve">R1 </w:t>
            </w:r>
            <w:r w:rsidR="00884669">
              <w:rPr>
                <w:b/>
                <w:bCs/>
                <w:sz w:val="20"/>
                <w:szCs w:val="20"/>
                <w:lang w:val="fr-CH"/>
              </w:rPr>
              <w:t xml:space="preserve">La satisfaction des parties dans </w:t>
            </w:r>
            <w:r w:rsidR="002E220A">
              <w:rPr>
                <w:b/>
                <w:bCs/>
                <w:sz w:val="20"/>
                <w:szCs w:val="20"/>
                <w:lang w:val="fr-CH"/>
              </w:rPr>
              <w:t xml:space="preserve">les </w:t>
            </w:r>
            <w:r w:rsidRPr="2FC37626">
              <w:rPr>
                <w:b/>
                <w:bCs/>
                <w:sz w:val="20"/>
                <w:szCs w:val="20"/>
                <w:lang w:val="fr-CH"/>
              </w:rPr>
              <w:t>pratique</w:t>
            </w:r>
            <w:r w:rsidR="002E220A">
              <w:rPr>
                <w:b/>
                <w:bCs/>
                <w:sz w:val="20"/>
                <w:szCs w:val="20"/>
                <w:lang w:val="fr-CH"/>
              </w:rPr>
              <w:t>s</w:t>
            </w:r>
            <w:r w:rsidRPr="2FC37626">
              <w:rPr>
                <w:b/>
                <w:bCs/>
                <w:sz w:val="20"/>
                <w:szCs w:val="20"/>
                <w:lang w:val="fr-CH"/>
              </w:rPr>
              <w:t xml:space="preserve"> </w:t>
            </w:r>
            <w:r w:rsidR="00DE4009">
              <w:rPr>
                <w:b/>
                <w:bCs/>
                <w:sz w:val="20"/>
                <w:szCs w:val="20"/>
                <w:lang w:val="fr-CH"/>
              </w:rPr>
              <w:t xml:space="preserve">de </w:t>
            </w:r>
            <w:r w:rsidRPr="2FC37626">
              <w:rPr>
                <w:b/>
                <w:bCs/>
                <w:sz w:val="20"/>
                <w:szCs w:val="20"/>
                <w:lang w:val="fr-CH"/>
              </w:rPr>
              <w:t xml:space="preserve">justice restauratrice de qualité mis en place, soutenus ou accompagnés par </w:t>
            </w:r>
            <w:proofErr w:type="spellStart"/>
            <w:r w:rsidRPr="2FC37626">
              <w:rPr>
                <w:b/>
                <w:bCs/>
                <w:sz w:val="20"/>
                <w:szCs w:val="20"/>
                <w:lang w:val="fr-CH"/>
              </w:rPr>
              <w:t>Tdh</w:t>
            </w:r>
            <w:proofErr w:type="spellEnd"/>
            <w:r w:rsidRPr="2FC37626">
              <w:rPr>
                <w:b/>
                <w:bCs/>
                <w:sz w:val="20"/>
                <w:szCs w:val="20"/>
                <w:lang w:val="fr-CH"/>
              </w:rPr>
              <w:t xml:space="preserve"> [</w:t>
            </w:r>
            <w:r w:rsidRPr="2FC37626">
              <w:rPr>
                <w:b/>
                <w:bCs/>
                <w:color w:val="1F487C"/>
                <w:sz w:val="20"/>
                <w:szCs w:val="20"/>
                <w:lang w:val="fr-CH"/>
              </w:rPr>
              <w:t xml:space="preserve">dans les zones d’interventions] </w:t>
            </w:r>
          </w:p>
          <w:p w14:paraId="2868BC9D" w14:textId="77777777" w:rsidR="003F54E3" w:rsidRPr="001103E4" w:rsidRDefault="003F54E3" w:rsidP="00864D93">
            <w:pPr>
              <w:spacing w:after="120" w:line="240" w:lineRule="auto"/>
              <w:contextualSpacing/>
              <w:jc w:val="both"/>
              <w:rPr>
                <w:i/>
              </w:rPr>
            </w:pPr>
          </w:p>
        </w:tc>
      </w:tr>
      <w:tr w:rsidR="001103E4" w:rsidRPr="001103E4" w14:paraId="228C72A2" w14:textId="77777777" w:rsidTr="2FC37626">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962681" w14:textId="77777777" w:rsidR="001103E4" w:rsidRPr="001103E4" w:rsidRDefault="001103E4" w:rsidP="001103E4">
            <w:pPr>
              <w:spacing w:after="120" w:line="240" w:lineRule="auto"/>
              <w:contextualSpacing/>
              <w:jc w:val="both"/>
              <w:rPr>
                <w:b/>
                <w:bCs/>
              </w:rPr>
            </w:pPr>
            <w:r w:rsidRPr="001103E4">
              <w:rPr>
                <w:b/>
                <w:bCs/>
              </w:rPr>
              <w:t>Définition</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8CB99" w14:textId="42EE5BE5" w:rsidR="00E7664F" w:rsidRPr="00CC04A8" w:rsidRDefault="2FC37626" w:rsidP="718E634F">
            <w:pPr>
              <w:spacing w:after="120" w:line="240" w:lineRule="auto"/>
              <w:contextualSpacing/>
              <w:jc w:val="both"/>
              <w:rPr>
                <w:sz w:val="20"/>
                <w:szCs w:val="20"/>
              </w:rPr>
            </w:pPr>
            <w:r w:rsidRPr="2FC37626">
              <w:rPr>
                <w:sz w:val="20"/>
                <w:szCs w:val="20"/>
              </w:rPr>
              <w:t>La justice restauratrice est définie comme "</w:t>
            </w:r>
            <w:r w:rsidRPr="2FC37626">
              <w:rPr>
                <w:rFonts w:ascii="Calibri" w:eastAsia="Calibri" w:hAnsi="Calibri" w:cs="Calibri"/>
                <w:i/>
                <w:iCs/>
                <w:sz w:val="20"/>
                <w:szCs w:val="20"/>
              </w:rPr>
              <w:t xml:space="preserve">un moyen de traiter les enfants en conflit avec la loi dans le but de réparer les dommages individuels, relationnels et sociaux causés par le délit commis, et qui contribue à la réadaptation et à la réinsertion de l'enfant dans la société. Cela implique un processus dans lequel le mineur délinquant, la victime (uniquement avec son consentement) et, lorsque c’est approprié, d'autres individus ou membres de la communauté coopèrent activement pour résoudre </w:t>
            </w:r>
            <w:r w:rsidR="00607996" w:rsidRPr="2FC37626">
              <w:rPr>
                <w:rFonts w:ascii="Calibri" w:eastAsia="Calibri" w:hAnsi="Calibri" w:cs="Calibri"/>
                <w:i/>
                <w:iCs/>
                <w:sz w:val="20"/>
                <w:szCs w:val="20"/>
              </w:rPr>
              <w:t>les problèmes résultants</w:t>
            </w:r>
            <w:r w:rsidRPr="2FC37626">
              <w:rPr>
                <w:rFonts w:ascii="Calibri" w:eastAsia="Calibri" w:hAnsi="Calibri" w:cs="Calibri"/>
                <w:i/>
                <w:iCs/>
                <w:sz w:val="20"/>
                <w:szCs w:val="20"/>
              </w:rPr>
              <w:t xml:space="preserve"> [du différend]. La justice juvénile restauratrice prend au sérieux la responsabilité de l'enfant et permet ainsi de renforcer le respect et la compréhension de l'enfant envers les droits de l’homme et les libertés fondamentales d'autrui, notamment ceux de la victime et des autres membres de la communauté qui ont été affectés</w:t>
            </w:r>
            <w:r w:rsidRPr="2FC37626">
              <w:rPr>
                <w:rFonts w:ascii="Calibri" w:eastAsia="Calibri" w:hAnsi="Calibri" w:cs="Calibri"/>
                <w:sz w:val="20"/>
                <w:szCs w:val="20"/>
              </w:rPr>
              <w:t>".</w:t>
            </w:r>
            <w:r w:rsidRPr="2FC37626">
              <w:rPr>
                <w:sz w:val="20"/>
                <w:szCs w:val="20"/>
              </w:rPr>
              <w:t xml:space="preserve"> Source : Déclaration Finale du Congrès Mondial sur la Justice Juvénile, Genève 2015.</w:t>
            </w:r>
          </w:p>
          <w:p w14:paraId="2E0AA69E" w14:textId="20FF2BF3" w:rsidR="2FC37626" w:rsidRDefault="2FC37626" w:rsidP="2FC37626">
            <w:pPr>
              <w:spacing w:after="120" w:line="240" w:lineRule="auto"/>
              <w:jc w:val="both"/>
              <w:rPr>
                <w:sz w:val="20"/>
                <w:szCs w:val="20"/>
              </w:rPr>
            </w:pPr>
          </w:p>
          <w:p w14:paraId="3510FB0C" w14:textId="5692329D" w:rsidR="718E634F" w:rsidRDefault="00A85AB5" w:rsidP="2FC37626">
            <w:pPr>
              <w:spacing w:after="120" w:line="240" w:lineRule="auto"/>
              <w:jc w:val="both"/>
              <w:rPr>
                <w:sz w:val="20"/>
                <w:szCs w:val="20"/>
              </w:rPr>
            </w:pPr>
            <w:r>
              <w:rPr>
                <w:sz w:val="20"/>
                <w:szCs w:val="20"/>
              </w:rPr>
              <w:t>Le</w:t>
            </w:r>
            <w:r w:rsidR="2FC37626" w:rsidRPr="2FC37626">
              <w:rPr>
                <w:sz w:val="20"/>
                <w:szCs w:val="20"/>
              </w:rPr>
              <w:t xml:space="preserve"> processus de justice restauratrice : un processus correspond à l'ensemble des rencontres qui permettent d'aboutir à un accord de réparation ou à un accord qui est mis en œuvre</w:t>
            </w:r>
            <w:r w:rsidR="009032B0">
              <w:rPr>
                <w:sz w:val="20"/>
                <w:szCs w:val="20"/>
              </w:rPr>
              <w:t xml:space="preserve"> et finalisé</w:t>
            </w:r>
            <w:r w:rsidR="2FC37626" w:rsidRPr="2FC37626">
              <w:rPr>
                <w:sz w:val="20"/>
                <w:szCs w:val="20"/>
              </w:rPr>
              <w:t xml:space="preserve">. </w:t>
            </w:r>
          </w:p>
          <w:p w14:paraId="4F22ADFA" w14:textId="06B98B47" w:rsidR="718E634F" w:rsidRDefault="2FC37626" w:rsidP="2FC37626">
            <w:pPr>
              <w:spacing w:after="120" w:line="240" w:lineRule="auto"/>
              <w:jc w:val="both"/>
              <w:rPr>
                <w:sz w:val="20"/>
                <w:szCs w:val="20"/>
              </w:rPr>
            </w:pPr>
            <w:r w:rsidRPr="2FC37626">
              <w:rPr>
                <w:sz w:val="20"/>
                <w:szCs w:val="20"/>
              </w:rPr>
              <w:t xml:space="preserve">Aux fins de </w:t>
            </w:r>
            <w:proofErr w:type="spellStart"/>
            <w:r w:rsidR="00AA7CCF">
              <w:rPr>
                <w:sz w:val="20"/>
                <w:szCs w:val="20"/>
              </w:rPr>
              <w:t>reporting</w:t>
            </w:r>
            <w:proofErr w:type="spellEnd"/>
            <w:r w:rsidRPr="2FC37626">
              <w:rPr>
                <w:sz w:val="20"/>
                <w:szCs w:val="20"/>
              </w:rPr>
              <w:t xml:space="preserve"> de cet indicateur, la justice restauratrice est comprise de façon stricte, c’est-à-dire uniquement les processus qui visent à </w:t>
            </w:r>
            <w:r w:rsidR="00E37CEB">
              <w:rPr>
                <w:sz w:val="20"/>
                <w:szCs w:val="20"/>
              </w:rPr>
              <w:t>réunir</w:t>
            </w:r>
            <w:r w:rsidR="00E37CEB" w:rsidRPr="2FC37626">
              <w:rPr>
                <w:sz w:val="20"/>
                <w:szCs w:val="20"/>
              </w:rPr>
              <w:t xml:space="preserve"> </w:t>
            </w:r>
            <w:r w:rsidRPr="2FC37626">
              <w:rPr>
                <w:sz w:val="20"/>
                <w:szCs w:val="20"/>
              </w:rPr>
              <w:t>les protagonistes du différend/du conflit, et à l'</w:t>
            </w:r>
            <w:r w:rsidRPr="2FC37626">
              <w:rPr>
                <w:sz w:val="20"/>
                <w:szCs w:val="20"/>
                <w:u w:val="single"/>
              </w:rPr>
              <w:t>exclusion</w:t>
            </w:r>
            <w:r w:rsidRPr="2FC37626">
              <w:rPr>
                <w:sz w:val="20"/>
                <w:szCs w:val="20"/>
              </w:rPr>
              <w:t xml:space="preserve"> des mécanismes qui visent une seule réparation, mais sans cette confrontation (par ex : travail d'intérêt général est exclu).</w:t>
            </w:r>
          </w:p>
          <w:p w14:paraId="70EDBFBF" w14:textId="65AEDE66" w:rsidR="718E634F" w:rsidRDefault="2FC37626" w:rsidP="2FC37626">
            <w:pPr>
              <w:spacing w:after="120" w:line="240" w:lineRule="auto"/>
              <w:jc w:val="both"/>
              <w:rPr>
                <w:sz w:val="20"/>
                <w:szCs w:val="20"/>
              </w:rPr>
            </w:pPr>
            <w:r w:rsidRPr="2FC37626">
              <w:rPr>
                <w:sz w:val="20"/>
                <w:szCs w:val="20"/>
              </w:rPr>
              <w:t xml:space="preserve">Sont </w:t>
            </w:r>
            <w:r w:rsidR="00D462FC">
              <w:rPr>
                <w:sz w:val="20"/>
                <w:szCs w:val="20"/>
                <w:u w:val="single"/>
              </w:rPr>
              <w:t>inclu</w:t>
            </w:r>
            <w:r w:rsidR="008F5E77">
              <w:rPr>
                <w:sz w:val="20"/>
                <w:szCs w:val="20"/>
                <w:u w:val="single"/>
              </w:rPr>
              <w:t>s</w:t>
            </w:r>
            <w:r w:rsidR="00D462FC">
              <w:rPr>
                <w:sz w:val="20"/>
                <w:szCs w:val="20"/>
                <w:u w:val="single"/>
              </w:rPr>
              <w:t>es</w:t>
            </w:r>
            <w:r w:rsidRPr="2FC37626">
              <w:rPr>
                <w:sz w:val="20"/>
                <w:szCs w:val="20"/>
              </w:rPr>
              <w:t xml:space="preserve"> cependant les pratiques restauratrices qui sont mises en œuvre en dehors de la procédure judiciaire, c’est-à-dire les mécanismes qui tout en respectant les méthodes et l'esprit de la justice restauratrice sont mis en œuvre en dehors des mécanismes de justice pénale</w:t>
            </w:r>
            <w:r w:rsidR="00D462FC">
              <w:rPr>
                <w:sz w:val="20"/>
                <w:szCs w:val="20"/>
              </w:rPr>
              <w:t xml:space="preserve"> formelle</w:t>
            </w:r>
            <w:r w:rsidRPr="2FC37626">
              <w:rPr>
                <w:sz w:val="20"/>
                <w:szCs w:val="20"/>
              </w:rPr>
              <w:t>. Sont par exemple inclu</w:t>
            </w:r>
            <w:r w:rsidR="008F5E77">
              <w:rPr>
                <w:sz w:val="20"/>
                <w:szCs w:val="20"/>
              </w:rPr>
              <w:t>s</w:t>
            </w:r>
            <w:r w:rsidR="00D462FC">
              <w:rPr>
                <w:sz w:val="20"/>
                <w:szCs w:val="20"/>
              </w:rPr>
              <w:t>e</w:t>
            </w:r>
            <w:r w:rsidRPr="2FC37626">
              <w:rPr>
                <w:sz w:val="20"/>
                <w:szCs w:val="20"/>
              </w:rPr>
              <w:t>s, les pratiques restauratrices qui sont mises en œuvre dans les écoles, dans les prisons ou dans les communautés</w:t>
            </w:r>
            <w:r w:rsidR="00D462FC">
              <w:rPr>
                <w:sz w:val="20"/>
                <w:szCs w:val="20"/>
              </w:rPr>
              <w:t xml:space="preserve"> (y compris </w:t>
            </w:r>
            <w:bookmarkStart w:id="0" w:name="_GoBack"/>
            <w:bookmarkEnd w:id="0"/>
            <w:r w:rsidR="00D462FC">
              <w:rPr>
                <w:sz w:val="20"/>
                <w:szCs w:val="20"/>
              </w:rPr>
              <w:t>la justice traditionnelle</w:t>
            </w:r>
            <w:r w:rsidR="00AF628F">
              <w:rPr>
                <w:sz w:val="20"/>
                <w:szCs w:val="20"/>
              </w:rPr>
              <w:t>, religieuse</w:t>
            </w:r>
            <w:r w:rsidR="00D462FC">
              <w:rPr>
                <w:sz w:val="20"/>
                <w:szCs w:val="20"/>
              </w:rPr>
              <w:t xml:space="preserve"> ou </w:t>
            </w:r>
            <w:r w:rsidR="00AF628F">
              <w:rPr>
                <w:sz w:val="20"/>
                <w:szCs w:val="20"/>
              </w:rPr>
              <w:t>coutumière</w:t>
            </w:r>
            <w:r w:rsidR="00D462FC">
              <w:rPr>
                <w:sz w:val="20"/>
                <w:szCs w:val="20"/>
              </w:rPr>
              <w:t>)</w:t>
            </w:r>
            <w:r w:rsidRPr="2FC37626">
              <w:rPr>
                <w:sz w:val="20"/>
                <w:szCs w:val="20"/>
              </w:rPr>
              <w:t xml:space="preserve"> à des fins de gestion des conflits ou de prévention de la violence </w:t>
            </w:r>
            <w:r w:rsidRPr="2FC37626">
              <w:rPr>
                <w:sz w:val="20"/>
                <w:szCs w:val="20"/>
              </w:rPr>
              <w:lastRenderedPageBreak/>
              <w:t>ou de la délinquance.</w:t>
            </w:r>
          </w:p>
          <w:p w14:paraId="0E313F5B" w14:textId="240DE4ED" w:rsidR="718E634F" w:rsidRDefault="718E634F" w:rsidP="718E634F">
            <w:pPr>
              <w:spacing w:after="120" w:line="240" w:lineRule="auto"/>
              <w:jc w:val="both"/>
              <w:rPr>
                <w:sz w:val="20"/>
                <w:szCs w:val="20"/>
              </w:rPr>
            </w:pPr>
          </w:p>
          <w:p w14:paraId="1C81501D" w14:textId="1720C8EF" w:rsidR="718E634F" w:rsidRDefault="00F5415E" w:rsidP="718E634F">
            <w:pPr>
              <w:spacing w:after="120" w:line="240" w:lineRule="auto"/>
              <w:jc w:val="both"/>
              <w:rPr>
                <w:sz w:val="20"/>
                <w:szCs w:val="20"/>
              </w:rPr>
            </w:pPr>
            <w:r w:rsidRPr="00F5415E">
              <w:rPr>
                <w:sz w:val="20"/>
                <w:szCs w:val="20"/>
              </w:rPr>
              <w:t xml:space="preserve">Les mécanismes suivants – non exhaustifs – sont utilisés pour l’application d’une approche </w:t>
            </w:r>
            <w:r>
              <w:rPr>
                <w:sz w:val="20"/>
                <w:szCs w:val="20"/>
              </w:rPr>
              <w:t>restauratrice</w:t>
            </w:r>
            <w:r w:rsidR="718E634F" w:rsidRPr="718E634F">
              <w:rPr>
                <w:sz w:val="20"/>
                <w:szCs w:val="20"/>
              </w:rPr>
              <w:t>:</w:t>
            </w:r>
          </w:p>
          <w:p w14:paraId="7A99B4A8" w14:textId="0C2484BB" w:rsidR="718E634F" w:rsidRDefault="718E634F" w:rsidP="718E634F">
            <w:pPr>
              <w:pStyle w:val="Paragraphedeliste"/>
              <w:numPr>
                <w:ilvl w:val="0"/>
                <w:numId w:val="14"/>
              </w:numPr>
              <w:spacing w:after="120" w:line="240" w:lineRule="auto"/>
              <w:jc w:val="both"/>
              <w:rPr>
                <w:sz w:val="20"/>
                <w:szCs w:val="20"/>
              </w:rPr>
            </w:pPr>
            <w:r w:rsidRPr="718E634F">
              <w:rPr>
                <w:sz w:val="20"/>
                <w:szCs w:val="20"/>
              </w:rPr>
              <w:t xml:space="preserve">La médiation pénale </w:t>
            </w:r>
          </w:p>
          <w:p w14:paraId="1048013C" w14:textId="6407E297" w:rsidR="718E634F" w:rsidRDefault="718E634F" w:rsidP="718E634F">
            <w:pPr>
              <w:pStyle w:val="Paragraphedeliste"/>
              <w:numPr>
                <w:ilvl w:val="0"/>
                <w:numId w:val="14"/>
              </w:numPr>
              <w:spacing w:after="120" w:line="240" w:lineRule="auto"/>
              <w:jc w:val="both"/>
              <w:rPr>
                <w:sz w:val="20"/>
                <w:szCs w:val="20"/>
              </w:rPr>
            </w:pPr>
            <w:r w:rsidRPr="718E634F">
              <w:rPr>
                <w:sz w:val="20"/>
                <w:szCs w:val="20"/>
              </w:rPr>
              <w:t>La médiation communautaire ou traditionnelle (justice coutumière ou hybride)</w:t>
            </w:r>
          </w:p>
          <w:p w14:paraId="08B80149" w14:textId="0570F00B" w:rsidR="718E634F" w:rsidRDefault="718E634F" w:rsidP="718E634F">
            <w:pPr>
              <w:pStyle w:val="Paragraphedeliste"/>
              <w:numPr>
                <w:ilvl w:val="0"/>
                <w:numId w:val="14"/>
              </w:numPr>
              <w:spacing w:after="120" w:line="240" w:lineRule="auto"/>
              <w:jc w:val="both"/>
              <w:rPr>
                <w:sz w:val="20"/>
                <w:szCs w:val="20"/>
              </w:rPr>
            </w:pPr>
            <w:r w:rsidRPr="718E634F">
              <w:rPr>
                <w:sz w:val="20"/>
                <w:szCs w:val="20"/>
              </w:rPr>
              <w:t>Les conférences de groupe de famille</w:t>
            </w:r>
          </w:p>
          <w:p w14:paraId="6168D390" w14:textId="4BDFAC17" w:rsidR="718E634F" w:rsidRDefault="718E634F" w:rsidP="718E634F">
            <w:pPr>
              <w:pStyle w:val="Paragraphedeliste"/>
              <w:numPr>
                <w:ilvl w:val="0"/>
                <w:numId w:val="14"/>
              </w:numPr>
              <w:spacing w:after="120" w:line="240" w:lineRule="auto"/>
              <w:jc w:val="both"/>
              <w:rPr>
                <w:sz w:val="20"/>
                <w:szCs w:val="20"/>
              </w:rPr>
            </w:pPr>
            <w:r w:rsidRPr="718E634F">
              <w:rPr>
                <w:sz w:val="20"/>
                <w:szCs w:val="20"/>
              </w:rPr>
              <w:t xml:space="preserve">Les cercles </w:t>
            </w:r>
            <w:proofErr w:type="spellStart"/>
            <w:r w:rsidRPr="718E634F">
              <w:rPr>
                <w:sz w:val="20"/>
                <w:szCs w:val="20"/>
              </w:rPr>
              <w:t>restauratifs</w:t>
            </w:r>
            <w:proofErr w:type="spellEnd"/>
            <w:r w:rsidRPr="718E634F">
              <w:rPr>
                <w:sz w:val="20"/>
                <w:szCs w:val="20"/>
              </w:rPr>
              <w:t>, cercles de paix et cercles de dialogue</w:t>
            </w:r>
          </w:p>
          <w:p w14:paraId="5320E471" w14:textId="27E69867" w:rsidR="718E634F" w:rsidRDefault="718E634F" w:rsidP="718E634F">
            <w:pPr>
              <w:pStyle w:val="Paragraphedeliste"/>
              <w:numPr>
                <w:ilvl w:val="0"/>
                <w:numId w:val="14"/>
              </w:numPr>
              <w:spacing w:after="120" w:line="240" w:lineRule="auto"/>
              <w:jc w:val="both"/>
              <w:rPr>
                <w:sz w:val="20"/>
                <w:szCs w:val="20"/>
              </w:rPr>
            </w:pPr>
            <w:r w:rsidRPr="718E634F">
              <w:rPr>
                <w:sz w:val="20"/>
                <w:szCs w:val="20"/>
              </w:rPr>
              <w:t>Autres</w:t>
            </w:r>
          </w:p>
          <w:p w14:paraId="3B6C6A4F" w14:textId="317446B7" w:rsidR="005E4E1C" w:rsidRPr="00CC04A8" w:rsidRDefault="005E4E1C" w:rsidP="2FC37626">
            <w:pPr>
              <w:spacing w:after="120" w:line="240" w:lineRule="auto"/>
              <w:contextualSpacing/>
              <w:jc w:val="both"/>
              <w:rPr>
                <w:sz w:val="20"/>
                <w:szCs w:val="20"/>
              </w:rPr>
            </w:pPr>
          </w:p>
          <w:p w14:paraId="782BE70A" w14:textId="4499CECB" w:rsidR="005E4E1C" w:rsidRPr="00CC04A8" w:rsidRDefault="2FC37626" w:rsidP="2FC37626">
            <w:pPr>
              <w:spacing w:after="120" w:line="240" w:lineRule="auto"/>
              <w:contextualSpacing/>
              <w:jc w:val="both"/>
              <w:rPr>
                <w:sz w:val="20"/>
                <w:szCs w:val="20"/>
              </w:rPr>
            </w:pPr>
            <w:r w:rsidRPr="2FC37626">
              <w:rPr>
                <w:sz w:val="20"/>
                <w:szCs w:val="20"/>
              </w:rPr>
              <w:t xml:space="preserve">"De qualité" qui correspond aux critères </w:t>
            </w:r>
            <w:r w:rsidR="005D1971" w:rsidRPr="2FC37626">
              <w:rPr>
                <w:sz w:val="20"/>
                <w:szCs w:val="20"/>
              </w:rPr>
              <w:t>suivants :</w:t>
            </w:r>
          </w:p>
          <w:p w14:paraId="70551075" w14:textId="56837140" w:rsidR="005E4E1C" w:rsidRPr="00CC04A8" w:rsidRDefault="2FC37626" w:rsidP="2FC37626">
            <w:pPr>
              <w:pStyle w:val="Paragraphedeliste"/>
              <w:numPr>
                <w:ilvl w:val="0"/>
                <w:numId w:val="1"/>
              </w:numPr>
              <w:spacing w:after="120" w:line="240" w:lineRule="auto"/>
              <w:jc w:val="both"/>
              <w:rPr>
                <w:sz w:val="20"/>
                <w:szCs w:val="20"/>
              </w:rPr>
            </w:pPr>
            <w:r w:rsidRPr="2FC37626">
              <w:rPr>
                <w:sz w:val="20"/>
                <w:szCs w:val="20"/>
              </w:rPr>
              <w:t>Pour les médiations : un accord de réparation est signé et réalisé.</w:t>
            </w:r>
          </w:p>
          <w:p w14:paraId="0AB5AED4" w14:textId="0A327C18" w:rsidR="005E4E1C" w:rsidRPr="00CC04A8" w:rsidRDefault="2FC37626" w:rsidP="2FC37626">
            <w:pPr>
              <w:pStyle w:val="Paragraphedeliste"/>
              <w:numPr>
                <w:ilvl w:val="0"/>
                <w:numId w:val="1"/>
              </w:numPr>
              <w:spacing w:after="120" w:line="240" w:lineRule="auto"/>
              <w:jc w:val="both"/>
              <w:rPr>
                <w:sz w:val="20"/>
                <w:szCs w:val="20"/>
              </w:rPr>
            </w:pPr>
            <w:r w:rsidRPr="2FC37626">
              <w:rPr>
                <w:sz w:val="20"/>
                <w:szCs w:val="20"/>
              </w:rPr>
              <w:t>Pour les cercles : les parties expriment leur satisfaction par rapport à la conclusion ou les décisions</w:t>
            </w:r>
            <w:r w:rsidR="005B5E8F">
              <w:rPr>
                <w:sz w:val="20"/>
                <w:szCs w:val="20"/>
              </w:rPr>
              <w:t>, ou un accord</w:t>
            </w:r>
            <w:r w:rsidRPr="2FC37626">
              <w:rPr>
                <w:sz w:val="20"/>
                <w:szCs w:val="20"/>
              </w:rPr>
              <w:t xml:space="preserve"> qui ont été prises.</w:t>
            </w:r>
          </w:p>
          <w:p w14:paraId="5C36EC16" w14:textId="56BB9D98" w:rsidR="005E4E1C" w:rsidRPr="00CC04A8" w:rsidRDefault="2FC37626" w:rsidP="2FC37626">
            <w:pPr>
              <w:pStyle w:val="Paragraphedeliste"/>
              <w:numPr>
                <w:ilvl w:val="0"/>
                <w:numId w:val="1"/>
              </w:numPr>
              <w:spacing w:after="120" w:line="240" w:lineRule="auto"/>
              <w:jc w:val="both"/>
              <w:rPr>
                <w:sz w:val="20"/>
                <w:szCs w:val="20"/>
              </w:rPr>
            </w:pPr>
            <w:r w:rsidRPr="2FC37626">
              <w:rPr>
                <w:sz w:val="20"/>
                <w:szCs w:val="20"/>
              </w:rPr>
              <w:t>La participation au processus est volontaire, et peut-être interrompue à tout moment par n'importe laquelle des parties.</w:t>
            </w:r>
          </w:p>
          <w:p w14:paraId="13B7C78A" w14:textId="13A9A1BB" w:rsidR="005E4E1C" w:rsidRPr="00CC04A8" w:rsidRDefault="2FC37626" w:rsidP="2FC37626">
            <w:pPr>
              <w:pStyle w:val="Paragraphedeliste"/>
              <w:numPr>
                <w:ilvl w:val="0"/>
                <w:numId w:val="1"/>
              </w:numPr>
              <w:spacing w:after="120" w:line="240" w:lineRule="auto"/>
              <w:jc w:val="both"/>
              <w:rPr>
                <w:sz w:val="20"/>
                <w:szCs w:val="20"/>
              </w:rPr>
            </w:pPr>
            <w:r w:rsidRPr="2FC37626">
              <w:rPr>
                <w:sz w:val="20"/>
                <w:szCs w:val="20"/>
              </w:rPr>
              <w:t>Un moyen de recours existe si l'une des parties n'est pas satisfaite du résultat.</w:t>
            </w:r>
          </w:p>
          <w:p w14:paraId="5D38C366" w14:textId="66C83977" w:rsidR="005E4E1C" w:rsidRPr="00CC04A8" w:rsidRDefault="2FC37626" w:rsidP="2FC37626">
            <w:pPr>
              <w:pStyle w:val="Paragraphedeliste"/>
              <w:numPr>
                <w:ilvl w:val="0"/>
                <w:numId w:val="1"/>
              </w:numPr>
              <w:spacing w:after="120" w:line="240" w:lineRule="auto"/>
              <w:jc w:val="both"/>
              <w:rPr>
                <w:sz w:val="20"/>
                <w:szCs w:val="20"/>
              </w:rPr>
            </w:pPr>
            <w:r w:rsidRPr="2FC37626">
              <w:rPr>
                <w:sz w:val="20"/>
                <w:szCs w:val="20"/>
              </w:rPr>
              <w:t xml:space="preserve">Les accords n'imposent que des obligations </w:t>
            </w:r>
            <w:r w:rsidR="001B2FB8">
              <w:rPr>
                <w:sz w:val="20"/>
                <w:szCs w:val="20"/>
              </w:rPr>
              <w:t xml:space="preserve">réalisables, </w:t>
            </w:r>
            <w:r w:rsidRPr="2FC37626">
              <w:rPr>
                <w:sz w:val="20"/>
                <w:szCs w:val="20"/>
              </w:rPr>
              <w:t>raisonnables, proportionnées et respectueuses des droits et intérêt supérieur de l'enfant</w:t>
            </w:r>
            <w:r w:rsidR="001B2FB8">
              <w:rPr>
                <w:sz w:val="20"/>
                <w:szCs w:val="20"/>
              </w:rPr>
              <w:t>, ainsi que des droits de la victime</w:t>
            </w:r>
            <w:r w:rsidRPr="2FC37626">
              <w:rPr>
                <w:sz w:val="20"/>
                <w:szCs w:val="20"/>
              </w:rPr>
              <w:t>.</w:t>
            </w:r>
          </w:p>
          <w:p w14:paraId="4847D21C" w14:textId="48CA3A9C" w:rsidR="005E4E1C" w:rsidRPr="00CC04A8" w:rsidRDefault="2FC37626" w:rsidP="2FC37626">
            <w:pPr>
              <w:pStyle w:val="Paragraphedeliste"/>
              <w:numPr>
                <w:ilvl w:val="0"/>
                <w:numId w:val="1"/>
              </w:numPr>
              <w:spacing w:after="120" w:line="240" w:lineRule="auto"/>
              <w:jc w:val="both"/>
              <w:rPr>
                <w:sz w:val="18"/>
                <w:szCs w:val="18"/>
              </w:rPr>
            </w:pPr>
            <w:r w:rsidRPr="2FC37626">
              <w:rPr>
                <w:sz w:val="20"/>
                <w:szCs w:val="20"/>
              </w:rPr>
              <w:t>Les disparités qui pèsent sur le rapport de forces ainsi que les différences culturelles entre les parties devraient être prises en considération pour décider s’il convient de recourir à un processus de réparation et comment mener celui-ci.</w:t>
            </w:r>
          </w:p>
          <w:p w14:paraId="580DCB9E" w14:textId="239CED3C" w:rsidR="005E4E1C" w:rsidRPr="00CC04A8" w:rsidRDefault="2FC37626" w:rsidP="2FC37626">
            <w:pPr>
              <w:pStyle w:val="Paragraphedeliste"/>
              <w:numPr>
                <w:ilvl w:val="0"/>
                <w:numId w:val="1"/>
              </w:numPr>
              <w:spacing w:after="120" w:line="240" w:lineRule="auto"/>
              <w:jc w:val="both"/>
              <w:rPr>
                <w:sz w:val="18"/>
                <w:szCs w:val="18"/>
              </w:rPr>
            </w:pPr>
            <w:r w:rsidRPr="2FC37626">
              <w:rPr>
                <w:sz w:val="20"/>
                <w:szCs w:val="20"/>
              </w:rPr>
              <w:t>Le médiateur ou facilitateur doit avoir une formation ou une expérience suffisante des processus restaurateurs.</w:t>
            </w:r>
          </w:p>
          <w:p w14:paraId="10A4AA09" w14:textId="0F45B66D" w:rsidR="005E4E1C" w:rsidRPr="00CC04A8" w:rsidRDefault="005E4E1C" w:rsidP="2FC37626">
            <w:pPr>
              <w:spacing w:after="120" w:line="240" w:lineRule="auto"/>
              <w:contextualSpacing/>
              <w:jc w:val="both"/>
              <w:rPr>
                <w:sz w:val="20"/>
                <w:szCs w:val="20"/>
              </w:rPr>
            </w:pPr>
          </w:p>
          <w:p w14:paraId="1E3EE6D3" w14:textId="57F29C94" w:rsidR="005E4E1C" w:rsidRPr="00CC04A8" w:rsidRDefault="005E4E1C" w:rsidP="2FC37626">
            <w:pPr>
              <w:spacing w:after="120" w:line="240" w:lineRule="auto"/>
              <w:contextualSpacing/>
              <w:jc w:val="both"/>
              <w:rPr>
                <w:sz w:val="20"/>
                <w:szCs w:val="20"/>
              </w:rPr>
            </w:pPr>
          </w:p>
        </w:tc>
      </w:tr>
      <w:tr w:rsidR="001103E4" w:rsidRPr="008F5E77" w14:paraId="2D0EA0CF" w14:textId="77777777" w:rsidTr="2FC37626">
        <w:trPr>
          <w:trHeight w:val="1121"/>
        </w:trPr>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1DEF7D0" w14:textId="77777777" w:rsidR="001103E4" w:rsidRDefault="001103E4" w:rsidP="001103E4">
            <w:pPr>
              <w:spacing w:after="120" w:line="240" w:lineRule="auto"/>
              <w:contextualSpacing/>
              <w:jc w:val="both"/>
              <w:rPr>
                <w:b/>
                <w:bCs/>
                <w:lang w:val="fr-CH"/>
              </w:rPr>
            </w:pPr>
            <w:r w:rsidRPr="001103E4">
              <w:rPr>
                <w:b/>
                <w:bCs/>
                <w:lang w:val="fr-CH"/>
              </w:rPr>
              <w:lastRenderedPageBreak/>
              <w:t xml:space="preserve">Ce qu’il mesure </w:t>
            </w:r>
          </w:p>
          <w:p w14:paraId="34F653EE" w14:textId="77777777" w:rsidR="00CC04A8" w:rsidRPr="007B4728" w:rsidRDefault="007B4728" w:rsidP="007B4728">
            <w:pPr>
              <w:rPr>
                <w:rFonts w:ascii="Calibri" w:eastAsia="Calibri" w:hAnsi="Calibri" w:cs="Times New Roman"/>
                <w:b/>
              </w:rPr>
            </w:pPr>
            <w:r w:rsidRPr="000F3E6A">
              <w:rPr>
                <w:rFonts w:ascii="Arial" w:hAnsi="Arial" w:cs="Arial"/>
                <w:noProof/>
                <w:sz w:val="18"/>
                <w:szCs w:val="18"/>
                <w:lang w:val="en-US"/>
              </w:rPr>
              <w:drawing>
                <wp:inline distT="0" distB="0" distL="0" distR="0" wp14:anchorId="1DA0DCAA" wp14:editId="3F3E24EC">
                  <wp:extent cx="486000" cy="486000"/>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16 Peace, Justice and strong instituti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000" cy="486000"/>
                          </a:xfrm>
                          <a:prstGeom prst="rect">
                            <a:avLst/>
                          </a:prstGeom>
                        </pic:spPr>
                      </pic:pic>
                    </a:graphicData>
                  </a:graphic>
                </wp:inline>
              </w:drawing>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9F390B" w14:textId="6B34A888" w:rsidR="001103E4" w:rsidRPr="000E76D7" w:rsidRDefault="2FC37626" w:rsidP="2FC37626">
            <w:pPr>
              <w:spacing w:after="120" w:line="240" w:lineRule="auto"/>
              <w:contextualSpacing/>
              <w:jc w:val="both"/>
              <w:rPr>
                <w:sz w:val="20"/>
                <w:szCs w:val="20"/>
              </w:rPr>
            </w:pPr>
            <w:r w:rsidRPr="000E76D7">
              <w:rPr>
                <w:sz w:val="20"/>
                <w:szCs w:val="20"/>
              </w:rPr>
              <w:t xml:space="preserve">L’indicateur </w:t>
            </w:r>
            <w:r w:rsidR="000E76D7" w:rsidRPr="000E76D7">
              <w:rPr>
                <w:sz w:val="20"/>
                <w:szCs w:val="20"/>
              </w:rPr>
              <w:t xml:space="preserve">permet de mettre en évidence à travers un récit de processus </w:t>
            </w:r>
            <w:proofErr w:type="spellStart"/>
            <w:r w:rsidR="000E76D7" w:rsidRPr="000E76D7">
              <w:rPr>
                <w:sz w:val="20"/>
                <w:szCs w:val="20"/>
              </w:rPr>
              <w:t>restauratif</w:t>
            </w:r>
            <w:proofErr w:type="spellEnd"/>
            <w:r w:rsidR="000E76D7" w:rsidRPr="000E76D7">
              <w:rPr>
                <w:sz w:val="20"/>
                <w:szCs w:val="20"/>
              </w:rPr>
              <w:t xml:space="preserve">, les </w:t>
            </w:r>
            <w:r w:rsidR="00613767">
              <w:rPr>
                <w:sz w:val="20"/>
                <w:szCs w:val="20"/>
              </w:rPr>
              <w:t>atouts</w:t>
            </w:r>
            <w:r w:rsidR="00A621EB">
              <w:rPr>
                <w:sz w:val="20"/>
                <w:szCs w:val="20"/>
              </w:rPr>
              <w:t>, les « signaux »</w:t>
            </w:r>
            <w:r w:rsidR="000E76D7" w:rsidRPr="000E76D7">
              <w:rPr>
                <w:sz w:val="20"/>
                <w:szCs w:val="20"/>
              </w:rPr>
              <w:t xml:space="preserve"> et les </w:t>
            </w:r>
            <w:r w:rsidR="00613767">
              <w:rPr>
                <w:sz w:val="20"/>
                <w:szCs w:val="20"/>
              </w:rPr>
              <w:t>transformations que permettent</w:t>
            </w:r>
            <w:r w:rsidR="000E76D7" w:rsidRPr="000E76D7">
              <w:rPr>
                <w:sz w:val="20"/>
                <w:szCs w:val="20"/>
              </w:rPr>
              <w:t xml:space="preserve"> la justice juvénil</w:t>
            </w:r>
            <w:r w:rsidR="00613767">
              <w:rPr>
                <w:sz w:val="20"/>
                <w:szCs w:val="20"/>
              </w:rPr>
              <w:t>e restauratrice, c’est-à-dire :</w:t>
            </w:r>
          </w:p>
          <w:p w14:paraId="71F6B37B" w14:textId="5528025F" w:rsidR="000E76D7" w:rsidRPr="00D92506" w:rsidRDefault="00AE052E" w:rsidP="00D92506">
            <w:pPr>
              <w:pStyle w:val="Paragraphedeliste"/>
              <w:numPr>
                <w:ilvl w:val="0"/>
                <w:numId w:val="18"/>
              </w:numPr>
              <w:spacing w:after="120" w:line="240" w:lineRule="auto"/>
              <w:jc w:val="both"/>
              <w:rPr>
                <w:sz w:val="20"/>
                <w:szCs w:val="20"/>
                <w:lang w:val="fr-CH"/>
              </w:rPr>
            </w:pPr>
            <w:r>
              <w:rPr>
                <w:sz w:val="20"/>
                <w:szCs w:val="20"/>
                <w:lang w:val="fr-CH"/>
              </w:rPr>
              <w:t>O</w:t>
            </w:r>
            <w:r w:rsidR="000E76D7" w:rsidRPr="00D92506">
              <w:rPr>
                <w:sz w:val="20"/>
                <w:szCs w:val="20"/>
                <w:lang w:val="fr-CH"/>
              </w:rPr>
              <w:t xml:space="preserve">n se concentre sur les dommages causés </w:t>
            </w:r>
            <w:r w:rsidR="00CF6607">
              <w:rPr>
                <w:sz w:val="20"/>
                <w:szCs w:val="20"/>
                <w:lang w:val="fr-CH"/>
              </w:rPr>
              <w:t>à la victime et/ou à la so</w:t>
            </w:r>
            <w:r w:rsidR="00613767">
              <w:rPr>
                <w:sz w:val="20"/>
                <w:szCs w:val="20"/>
                <w:lang w:val="fr-CH"/>
              </w:rPr>
              <w:t>ciété, en les reconnaissant,</w:t>
            </w:r>
            <w:r w:rsidR="00CF6607">
              <w:rPr>
                <w:sz w:val="20"/>
                <w:szCs w:val="20"/>
                <w:lang w:val="fr-CH"/>
              </w:rPr>
              <w:t xml:space="preserve"> </w:t>
            </w:r>
            <w:r w:rsidR="000E76D7" w:rsidRPr="00D92506">
              <w:rPr>
                <w:sz w:val="20"/>
                <w:szCs w:val="20"/>
                <w:lang w:val="fr-CH"/>
              </w:rPr>
              <w:t>plutôt que sur les règles qui ont été rompues.</w:t>
            </w:r>
          </w:p>
          <w:p w14:paraId="20507AFC" w14:textId="5E1137D0" w:rsidR="000E76D7" w:rsidRPr="00D92506" w:rsidRDefault="00AE052E" w:rsidP="00D92506">
            <w:pPr>
              <w:pStyle w:val="Paragraphedeliste"/>
              <w:numPr>
                <w:ilvl w:val="0"/>
                <w:numId w:val="18"/>
              </w:numPr>
              <w:spacing w:after="120" w:line="240" w:lineRule="auto"/>
              <w:jc w:val="both"/>
              <w:rPr>
                <w:sz w:val="20"/>
                <w:szCs w:val="20"/>
                <w:lang w:val="fr-CH"/>
              </w:rPr>
            </w:pPr>
            <w:r>
              <w:rPr>
                <w:sz w:val="20"/>
                <w:szCs w:val="20"/>
                <w:lang w:val="fr-CH"/>
              </w:rPr>
              <w:t>O</w:t>
            </w:r>
            <w:r w:rsidR="000E76D7" w:rsidRPr="00D92506">
              <w:rPr>
                <w:sz w:val="20"/>
                <w:szCs w:val="20"/>
                <w:lang w:val="fr-CH"/>
              </w:rPr>
              <w:t>n montre le même niveau de préoccupation et d'engagement pour la victime et pour l'offenseur, et on les implique tous les deu</w:t>
            </w:r>
            <w:r>
              <w:rPr>
                <w:sz w:val="20"/>
                <w:szCs w:val="20"/>
                <w:lang w:val="fr-CH"/>
              </w:rPr>
              <w:t xml:space="preserve">x dans le processus </w:t>
            </w:r>
            <w:proofErr w:type="spellStart"/>
            <w:r>
              <w:rPr>
                <w:sz w:val="20"/>
                <w:szCs w:val="20"/>
                <w:lang w:val="fr-CH"/>
              </w:rPr>
              <w:t>restauratif</w:t>
            </w:r>
            <w:proofErr w:type="spellEnd"/>
            <w:r>
              <w:rPr>
                <w:sz w:val="20"/>
                <w:szCs w:val="20"/>
                <w:lang w:val="fr-CH"/>
              </w:rPr>
              <w:t>.</w:t>
            </w:r>
          </w:p>
          <w:p w14:paraId="4A8ACE6B" w14:textId="6708294D" w:rsidR="000E76D7" w:rsidRPr="00D92506" w:rsidRDefault="00AE052E" w:rsidP="00D92506">
            <w:pPr>
              <w:pStyle w:val="Paragraphedeliste"/>
              <w:numPr>
                <w:ilvl w:val="0"/>
                <w:numId w:val="18"/>
              </w:numPr>
              <w:spacing w:after="120" w:line="240" w:lineRule="auto"/>
              <w:jc w:val="both"/>
              <w:rPr>
                <w:sz w:val="20"/>
                <w:szCs w:val="20"/>
                <w:lang w:val="fr-CH"/>
              </w:rPr>
            </w:pPr>
            <w:r>
              <w:rPr>
                <w:sz w:val="20"/>
                <w:szCs w:val="20"/>
                <w:lang w:val="fr-CH"/>
              </w:rPr>
              <w:t>O</w:t>
            </w:r>
            <w:r w:rsidR="000E76D7" w:rsidRPr="00D92506">
              <w:rPr>
                <w:sz w:val="20"/>
                <w:szCs w:val="20"/>
                <w:lang w:val="fr-CH"/>
              </w:rPr>
              <w:t xml:space="preserve">n cherche la restauration des victimes, on les </w:t>
            </w:r>
            <w:r w:rsidR="0040343B" w:rsidRPr="00D92506">
              <w:rPr>
                <w:sz w:val="20"/>
                <w:szCs w:val="20"/>
                <w:lang w:val="fr-CH"/>
              </w:rPr>
              <w:t>émancipe</w:t>
            </w:r>
            <w:r w:rsidR="000E76D7" w:rsidRPr="00D92506">
              <w:rPr>
                <w:sz w:val="20"/>
                <w:szCs w:val="20"/>
                <w:lang w:val="fr-CH"/>
              </w:rPr>
              <w:t xml:space="preserve">, et on </w:t>
            </w:r>
            <w:r w:rsidR="00E2293C" w:rsidRPr="00D92506">
              <w:rPr>
                <w:sz w:val="20"/>
                <w:szCs w:val="20"/>
                <w:lang w:val="fr-CH"/>
              </w:rPr>
              <w:t>répond</w:t>
            </w:r>
            <w:r w:rsidR="000E76D7" w:rsidRPr="00D92506">
              <w:rPr>
                <w:sz w:val="20"/>
                <w:szCs w:val="20"/>
                <w:lang w:val="fr-CH"/>
              </w:rPr>
              <w:t xml:space="preserve"> à leurs besoins tels qu'elles les expriment. </w:t>
            </w:r>
          </w:p>
          <w:p w14:paraId="4A1DB38A" w14:textId="18BB436B" w:rsidR="000E76D7" w:rsidRPr="00D92506" w:rsidRDefault="00AE052E" w:rsidP="00D92506">
            <w:pPr>
              <w:pStyle w:val="Paragraphedeliste"/>
              <w:numPr>
                <w:ilvl w:val="0"/>
                <w:numId w:val="18"/>
              </w:numPr>
              <w:spacing w:after="120" w:line="240" w:lineRule="auto"/>
              <w:jc w:val="both"/>
              <w:rPr>
                <w:sz w:val="20"/>
                <w:szCs w:val="20"/>
                <w:lang w:val="fr-CH"/>
              </w:rPr>
            </w:pPr>
            <w:r>
              <w:rPr>
                <w:sz w:val="20"/>
                <w:szCs w:val="20"/>
                <w:lang w:val="fr-CH"/>
              </w:rPr>
              <w:t>O</w:t>
            </w:r>
            <w:r w:rsidR="000E76D7" w:rsidRPr="00D92506">
              <w:rPr>
                <w:sz w:val="20"/>
                <w:szCs w:val="20"/>
                <w:lang w:val="fr-CH"/>
              </w:rPr>
              <w:t>n soutient l'offenseur, tout en l'encourageant à comprendre, accepter, et assumer ses responsabilités.</w:t>
            </w:r>
          </w:p>
          <w:p w14:paraId="707D98B6" w14:textId="64C822C6" w:rsidR="000E76D7" w:rsidRPr="00D92506" w:rsidRDefault="00AE052E" w:rsidP="00D92506">
            <w:pPr>
              <w:pStyle w:val="Paragraphedeliste"/>
              <w:numPr>
                <w:ilvl w:val="0"/>
                <w:numId w:val="18"/>
              </w:numPr>
              <w:spacing w:after="120" w:line="240" w:lineRule="auto"/>
              <w:jc w:val="both"/>
              <w:rPr>
                <w:sz w:val="20"/>
                <w:szCs w:val="20"/>
                <w:lang w:val="fr-CH"/>
              </w:rPr>
            </w:pPr>
            <w:r>
              <w:rPr>
                <w:sz w:val="20"/>
                <w:szCs w:val="20"/>
                <w:lang w:val="fr-CH"/>
              </w:rPr>
              <w:t>O</w:t>
            </w:r>
            <w:r w:rsidR="000E76D7" w:rsidRPr="00D92506">
              <w:rPr>
                <w:sz w:val="20"/>
                <w:szCs w:val="20"/>
                <w:lang w:val="fr-CH"/>
              </w:rPr>
              <w:t>n reconnaît que certaines obligations pourraient être trop difficiles à réaliser pour l'offenseur; celles-ci doivent donc être réalistes, et non pas pensées dans le but de lui porter préjudice.</w:t>
            </w:r>
          </w:p>
          <w:p w14:paraId="1D586752" w14:textId="0B0749B0" w:rsidR="000E76D7" w:rsidRPr="00D92506" w:rsidRDefault="00AE052E" w:rsidP="00D92506">
            <w:pPr>
              <w:pStyle w:val="Paragraphedeliste"/>
              <w:numPr>
                <w:ilvl w:val="0"/>
                <w:numId w:val="18"/>
              </w:numPr>
              <w:spacing w:after="120" w:line="240" w:lineRule="auto"/>
              <w:jc w:val="both"/>
              <w:rPr>
                <w:sz w:val="20"/>
                <w:szCs w:val="20"/>
                <w:lang w:val="fr-CH"/>
              </w:rPr>
            </w:pPr>
            <w:r>
              <w:rPr>
                <w:sz w:val="20"/>
                <w:szCs w:val="20"/>
                <w:lang w:val="fr-CH"/>
              </w:rPr>
              <w:t>O</w:t>
            </w:r>
            <w:r w:rsidR="000E76D7" w:rsidRPr="00D92506">
              <w:rPr>
                <w:sz w:val="20"/>
                <w:szCs w:val="20"/>
                <w:lang w:val="fr-CH"/>
              </w:rPr>
              <w:t xml:space="preserve">n encourage le dialogue, direct ou indirect, entre la victime et l'offenseur, toujours en tenant compte des circonstances. </w:t>
            </w:r>
          </w:p>
          <w:p w14:paraId="63806929" w14:textId="47225C25" w:rsidR="000E76D7" w:rsidRPr="00D92506" w:rsidRDefault="00AE052E" w:rsidP="00D92506">
            <w:pPr>
              <w:pStyle w:val="Paragraphedeliste"/>
              <w:numPr>
                <w:ilvl w:val="0"/>
                <w:numId w:val="18"/>
              </w:numPr>
              <w:spacing w:after="120" w:line="240" w:lineRule="auto"/>
              <w:jc w:val="both"/>
              <w:rPr>
                <w:sz w:val="20"/>
                <w:szCs w:val="20"/>
                <w:lang w:val="fr-CH"/>
              </w:rPr>
            </w:pPr>
            <w:r>
              <w:rPr>
                <w:sz w:val="20"/>
                <w:szCs w:val="20"/>
                <w:lang w:val="fr-CH"/>
              </w:rPr>
              <w:t>O</w:t>
            </w:r>
            <w:r w:rsidR="000E76D7" w:rsidRPr="00D92506">
              <w:rPr>
                <w:sz w:val="20"/>
                <w:szCs w:val="20"/>
                <w:lang w:val="fr-CH"/>
              </w:rPr>
              <w:t xml:space="preserve">n implique et on </w:t>
            </w:r>
            <w:r w:rsidR="00570AF1" w:rsidRPr="00D92506">
              <w:rPr>
                <w:sz w:val="20"/>
                <w:szCs w:val="20"/>
                <w:lang w:val="fr-CH"/>
              </w:rPr>
              <w:t>autonomise</w:t>
            </w:r>
            <w:r w:rsidR="00CF6607">
              <w:rPr>
                <w:sz w:val="20"/>
                <w:szCs w:val="20"/>
                <w:lang w:val="fr-CH"/>
              </w:rPr>
              <w:t xml:space="preserve"> (« </w:t>
            </w:r>
            <w:proofErr w:type="spellStart"/>
            <w:r w:rsidR="00CF6607">
              <w:rPr>
                <w:sz w:val="20"/>
                <w:szCs w:val="20"/>
                <w:lang w:val="fr-CH"/>
              </w:rPr>
              <w:t>empower</w:t>
            </w:r>
            <w:proofErr w:type="spellEnd"/>
            <w:r w:rsidR="00CF6607">
              <w:rPr>
                <w:sz w:val="20"/>
                <w:szCs w:val="20"/>
                <w:lang w:val="fr-CH"/>
              </w:rPr>
              <w:t> »)</w:t>
            </w:r>
            <w:r w:rsidR="000E76D7" w:rsidRPr="00D92506">
              <w:rPr>
                <w:sz w:val="20"/>
                <w:szCs w:val="20"/>
                <w:lang w:val="fr-CH"/>
              </w:rPr>
              <w:t xml:space="preserve"> la communauté affectée, et on augmente sa capacité de reconnaître et de répondre aux causes communa</w:t>
            </w:r>
            <w:r w:rsidR="00057FC7" w:rsidRPr="00D92506">
              <w:rPr>
                <w:sz w:val="20"/>
                <w:szCs w:val="20"/>
                <w:lang w:val="fr-CH"/>
              </w:rPr>
              <w:t>utaires des litiges et infractions</w:t>
            </w:r>
            <w:r w:rsidR="000E76D7" w:rsidRPr="00D92506">
              <w:rPr>
                <w:sz w:val="20"/>
                <w:szCs w:val="20"/>
                <w:lang w:val="fr-CH"/>
              </w:rPr>
              <w:t>.</w:t>
            </w:r>
          </w:p>
          <w:p w14:paraId="504F48D3" w14:textId="05C1DED1" w:rsidR="000E76D7" w:rsidRPr="00D92506" w:rsidRDefault="00AE052E" w:rsidP="00D92506">
            <w:pPr>
              <w:pStyle w:val="Paragraphedeliste"/>
              <w:numPr>
                <w:ilvl w:val="0"/>
                <w:numId w:val="18"/>
              </w:numPr>
              <w:spacing w:after="120" w:line="240" w:lineRule="auto"/>
              <w:jc w:val="both"/>
              <w:rPr>
                <w:sz w:val="20"/>
                <w:szCs w:val="20"/>
                <w:lang w:val="fr-CH"/>
              </w:rPr>
            </w:pPr>
            <w:r>
              <w:rPr>
                <w:sz w:val="20"/>
                <w:szCs w:val="20"/>
                <w:lang w:val="fr-CH"/>
              </w:rPr>
              <w:t>O</w:t>
            </w:r>
            <w:r w:rsidR="000E76D7" w:rsidRPr="00D92506">
              <w:rPr>
                <w:sz w:val="20"/>
                <w:szCs w:val="20"/>
                <w:lang w:val="fr-CH"/>
              </w:rPr>
              <w:t xml:space="preserve">n encourage la collaboration et la réinsertion, plutôt que la coercition et l'isolement. </w:t>
            </w:r>
          </w:p>
          <w:p w14:paraId="0CA994F5" w14:textId="4C654F89" w:rsidR="000E76D7" w:rsidRPr="00D92506" w:rsidRDefault="00AE052E" w:rsidP="00D92506">
            <w:pPr>
              <w:pStyle w:val="Paragraphedeliste"/>
              <w:numPr>
                <w:ilvl w:val="0"/>
                <w:numId w:val="18"/>
              </w:numPr>
              <w:spacing w:after="120" w:line="240" w:lineRule="auto"/>
              <w:jc w:val="both"/>
              <w:rPr>
                <w:sz w:val="20"/>
                <w:szCs w:val="20"/>
                <w:lang w:val="fr-CH"/>
              </w:rPr>
            </w:pPr>
            <w:r>
              <w:rPr>
                <w:sz w:val="20"/>
                <w:szCs w:val="20"/>
                <w:lang w:val="fr-CH"/>
              </w:rPr>
              <w:t>O</w:t>
            </w:r>
            <w:r w:rsidR="000E76D7" w:rsidRPr="00D92506">
              <w:rPr>
                <w:sz w:val="20"/>
                <w:szCs w:val="20"/>
                <w:lang w:val="fr-CH"/>
              </w:rPr>
              <w:t xml:space="preserve">n prête une attention particulière aux possibles conséquences </w:t>
            </w:r>
            <w:r w:rsidR="000E76D7" w:rsidRPr="00D92506">
              <w:rPr>
                <w:sz w:val="20"/>
                <w:szCs w:val="20"/>
                <w:lang w:val="fr-CH"/>
              </w:rPr>
              <w:lastRenderedPageBreak/>
              <w:t xml:space="preserve">imprévues de notre intervention. </w:t>
            </w:r>
          </w:p>
          <w:p w14:paraId="60C4275C" w14:textId="23ECE64F" w:rsidR="000E76D7" w:rsidRPr="00D92506" w:rsidRDefault="00AE052E" w:rsidP="00D92506">
            <w:pPr>
              <w:pStyle w:val="Paragraphedeliste"/>
              <w:numPr>
                <w:ilvl w:val="0"/>
                <w:numId w:val="18"/>
              </w:numPr>
              <w:spacing w:after="120" w:line="240" w:lineRule="auto"/>
              <w:jc w:val="both"/>
              <w:rPr>
                <w:sz w:val="20"/>
                <w:szCs w:val="20"/>
                <w:lang w:val="fr-CH"/>
              </w:rPr>
            </w:pPr>
            <w:r>
              <w:rPr>
                <w:sz w:val="20"/>
                <w:szCs w:val="20"/>
                <w:lang w:val="fr-CH"/>
              </w:rPr>
              <w:t>O</w:t>
            </w:r>
            <w:r w:rsidR="000E76D7" w:rsidRPr="00D92506">
              <w:rPr>
                <w:sz w:val="20"/>
                <w:szCs w:val="20"/>
                <w:lang w:val="fr-CH"/>
              </w:rPr>
              <w:t xml:space="preserve">n fait preuve de respect envers toutes les parties, la victime, l'infraction, les opérateurs de justice, etc. </w:t>
            </w:r>
          </w:p>
          <w:p w14:paraId="6026E2A4" w14:textId="77777777" w:rsidR="000E76D7" w:rsidRPr="000E76D7" w:rsidRDefault="000E76D7" w:rsidP="000E76D7">
            <w:pPr>
              <w:spacing w:after="120" w:line="240" w:lineRule="auto"/>
              <w:contextualSpacing/>
              <w:jc w:val="both"/>
              <w:rPr>
                <w:sz w:val="20"/>
                <w:szCs w:val="20"/>
                <w:lang w:val="fr-CH"/>
              </w:rPr>
            </w:pPr>
          </w:p>
          <w:p w14:paraId="0CF32CE7" w14:textId="77777777" w:rsidR="001103E4" w:rsidRDefault="00057FC7" w:rsidP="718E634F">
            <w:pPr>
              <w:spacing w:after="120" w:line="240" w:lineRule="auto"/>
              <w:contextualSpacing/>
              <w:jc w:val="both"/>
              <w:rPr>
                <w:sz w:val="20"/>
                <w:szCs w:val="20"/>
                <w:lang w:val="fr-CH"/>
              </w:rPr>
            </w:pPr>
            <w:r w:rsidRPr="00D92506">
              <w:rPr>
                <w:rFonts w:cs="Arial"/>
                <w:color w:val="222222"/>
                <w:sz w:val="20"/>
                <w:szCs w:val="20"/>
                <w:shd w:val="clear" w:color="auto" w:fill="FFFFFF"/>
              </w:rPr>
              <w:t xml:space="preserve">Adapté de </w:t>
            </w:r>
            <w:r w:rsidR="000E76D7" w:rsidRPr="00D92506">
              <w:rPr>
                <w:rFonts w:cs="Arial"/>
                <w:color w:val="222222"/>
                <w:sz w:val="20"/>
                <w:szCs w:val="20"/>
                <w:shd w:val="clear" w:color="auto" w:fill="FFFFFF"/>
              </w:rPr>
              <w:t xml:space="preserve">Mika, H., &amp; </w:t>
            </w:r>
            <w:proofErr w:type="spellStart"/>
            <w:r w:rsidR="000E76D7" w:rsidRPr="00D92506">
              <w:rPr>
                <w:rFonts w:cs="Arial"/>
                <w:color w:val="222222"/>
                <w:sz w:val="20"/>
                <w:szCs w:val="20"/>
                <w:shd w:val="clear" w:color="auto" w:fill="FFFFFF"/>
              </w:rPr>
              <w:t>Zehr</w:t>
            </w:r>
            <w:proofErr w:type="spellEnd"/>
            <w:r w:rsidR="000E76D7" w:rsidRPr="00D92506">
              <w:rPr>
                <w:rFonts w:cs="Arial"/>
                <w:color w:val="222222"/>
                <w:sz w:val="20"/>
                <w:szCs w:val="20"/>
                <w:shd w:val="clear" w:color="auto" w:fill="FFFFFF"/>
              </w:rPr>
              <w:t xml:space="preserve">, H. (1997). </w:t>
            </w:r>
            <w:proofErr w:type="spellStart"/>
            <w:r w:rsidR="000E76D7" w:rsidRPr="00D92506">
              <w:rPr>
                <w:rFonts w:cs="Arial"/>
                <w:color w:val="222222"/>
                <w:sz w:val="20"/>
                <w:szCs w:val="20"/>
                <w:shd w:val="clear" w:color="auto" w:fill="FFFFFF"/>
              </w:rPr>
              <w:t>Restorative</w:t>
            </w:r>
            <w:proofErr w:type="spellEnd"/>
            <w:r w:rsidR="000E76D7" w:rsidRPr="00D92506">
              <w:rPr>
                <w:rFonts w:cs="Arial"/>
                <w:color w:val="222222"/>
                <w:sz w:val="20"/>
                <w:szCs w:val="20"/>
                <w:shd w:val="clear" w:color="auto" w:fill="FFFFFF"/>
              </w:rPr>
              <w:t xml:space="preserve"> justice </w:t>
            </w:r>
            <w:proofErr w:type="spellStart"/>
            <w:r w:rsidR="000E76D7" w:rsidRPr="00D92506">
              <w:rPr>
                <w:rFonts w:cs="Arial"/>
                <w:color w:val="222222"/>
                <w:sz w:val="20"/>
                <w:szCs w:val="20"/>
                <w:shd w:val="clear" w:color="auto" w:fill="FFFFFF"/>
              </w:rPr>
              <w:t>signposts</w:t>
            </w:r>
            <w:proofErr w:type="spellEnd"/>
            <w:r w:rsidR="000E76D7" w:rsidRPr="00D92506">
              <w:rPr>
                <w:rFonts w:cs="Arial"/>
                <w:color w:val="222222"/>
                <w:sz w:val="20"/>
                <w:szCs w:val="20"/>
                <w:shd w:val="clear" w:color="auto" w:fill="FFFFFF"/>
              </w:rPr>
              <w:t>. </w:t>
            </w:r>
            <w:r w:rsidR="000E76D7" w:rsidRPr="00D92506">
              <w:rPr>
                <w:rFonts w:cs="Arial"/>
                <w:i/>
                <w:iCs/>
                <w:color w:val="222222"/>
                <w:sz w:val="20"/>
                <w:szCs w:val="20"/>
                <w:shd w:val="clear" w:color="auto" w:fill="FFFFFF"/>
              </w:rPr>
              <w:t xml:space="preserve">Akron, PA: Mennonite Central </w:t>
            </w:r>
            <w:proofErr w:type="spellStart"/>
            <w:r w:rsidR="000E76D7" w:rsidRPr="00D92506">
              <w:rPr>
                <w:rFonts w:cs="Arial"/>
                <w:i/>
                <w:iCs/>
                <w:color w:val="222222"/>
                <w:sz w:val="20"/>
                <w:szCs w:val="20"/>
                <w:shd w:val="clear" w:color="auto" w:fill="FFFFFF"/>
              </w:rPr>
              <w:t>Committee</w:t>
            </w:r>
            <w:proofErr w:type="spellEnd"/>
            <w:r w:rsidR="000E76D7">
              <w:rPr>
                <w:rFonts w:ascii="Arial" w:hAnsi="Arial" w:cs="Arial"/>
                <w:color w:val="222222"/>
                <w:sz w:val="20"/>
                <w:szCs w:val="20"/>
                <w:shd w:val="clear" w:color="auto" w:fill="FFFFFF"/>
              </w:rPr>
              <w:t>.</w:t>
            </w:r>
            <w:r w:rsidR="000E76D7" w:rsidRPr="000E76D7">
              <w:rPr>
                <w:sz w:val="20"/>
                <w:szCs w:val="20"/>
                <w:lang w:val="fr-CH"/>
              </w:rPr>
              <w:t xml:space="preserve"> </w:t>
            </w:r>
          </w:p>
          <w:p w14:paraId="0096E705" w14:textId="77777777" w:rsidR="00D32380" w:rsidRDefault="00D32380" w:rsidP="718E634F">
            <w:pPr>
              <w:spacing w:after="120" w:line="240" w:lineRule="auto"/>
              <w:contextualSpacing/>
              <w:jc w:val="both"/>
              <w:rPr>
                <w:sz w:val="20"/>
                <w:szCs w:val="20"/>
                <w:lang w:val="fr-CH"/>
              </w:rPr>
            </w:pPr>
          </w:p>
          <w:p w14:paraId="025F0A11" w14:textId="77777777" w:rsidR="008F5E77" w:rsidRDefault="008F5E77" w:rsidP="718E634F">
            <w:pPr>
              <w:spacing w:after="120" w:line="240" w:lineRule="auto"/>
              <w:contextualSpacing/>
              <w:jc w:val="both"/>
              <w:rPr>
                <w:sz w:val="20"/>
                <w:szCs w:val="20"/>
                <w:lang w:val="fr-CH"/>
              </w:rPr>
            </w:pPr>
            <w:r>
              <w:rPr>
                <w:sz w:val="20"/>
                <w:szCs w:val="20"/>
                <w:lang w:val="fr-CH"/>
              </w:rPr>
              <w:t xml:space="preserve">Cet indicateur n’est pas un indicateur quantitatif.  Il vise à collecter ensemble et faire une synthèse qui illustre une série de changements sous un thème commun : la dimension transformative d’un processus </w:t>
            </w:r>
            <w:proofErr w:type="spellStart"/>
            <w:r>
              <w:rPr>
                <w:sz w:val="20"/>
                <w:szCs w:val="20"/>
                <w:lang w:val="fr-CH"/>
              </w:rPr>
              <w:t>restauratif</w:t>
            </w:r>
            <w:proofErr w:type="spellEnd"/>
            <w:r>
              <w:rPr>
                <w:sz w:val="20"/>
                <w:szCs w:val="20"/>
                <w:lang w:val="fr-CH"/>
              </w:rPr>
              <w:t xml:space="preserve"> de qualité dans la gestion ou la prévention des conflits, dans le cadre judicaire ou non.</w:t>
            </w:r>
          </w:p>
          <w:p w14:paraId="01EE785A" w14:textId="3C29CEE4" w:rsidR="008B733D" w:rsidRPr="004178AC" w:rsidRDefault="008B733D" w:rsidP="718E634F">
            <w:pPr>
              <w:spacing w:after="120" w:line="240" w:lineRule="auto"/>
              <w:contextualSpacing/>
              <w:jc w:val="both"/>
              <w:rPr>
                <w:sz w:val="20"/>
                <w:szCs w:val="20"/>
                <w:lang w:val="fr-CH"/>
              </w:rPr>
            </w:pPr>
          </w:p>
        </w:tc>
      </w:tr>
      <w:tr w:rsidR="001103E4" w:rsidRPr="001103E4" w14:paraId="2EF01DBD" w14:textId="77777777" w:rsidTr="2FC37626">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A84CBE9" w14:textId="77777777" w:rsidR="001103E4" w:rsidRPr="001103E4" w:rsidRDefault="001103E4" w:rsidP="007B4728">
            <w:pPr>
              <w:spacing w:after="120" w:line="240" w:lineRule="auto"/>
              <w:contextualSpacing/>
              <w:rPr>
                <w:b/>
                <w:bCs/>
              </w:rPr>
            </w:pPr>
            <w:r w:rsidRPr="001103E4">
              <w:rPr>
                <w:b/>
                <w:bCs/>
              </w:rPr>
              <w:lastRenderedPageBreak/>
              <w:t xml:space="preserve">Unité et désagrégation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3738DE" w14:textId="7CBF7352" w:rsidR="004178AC" w:rsidRDefault="004178AC" w:rsidP="00CA229C">
            <w:pPr>
              <w:spacing w:after="120" w:line="240" w:lineRule="auto"/>
              <w:jc w:val="both"/>
              <w:rPr>
                <w:sz w:val="20"/>
                <w:szCs w:val="20"/>
                <w:lang w:val="fr-CH"/>
              </w:rPr>
            </w:pPr>
            <w:r>
              <w:rPr>
                <w:sz w:val="20"/>
                <w:szCs w:val="20"/>
                <w:lang w:val="fr-CH"/>
              </w:rPr>
              <w:t>L’ambition</w:t>
            </w:r>
            <w:r w:rsidR="008F5E77">
              <w:rPr>
                <w:sz w:val="20"/>
                <w:szCs w:val="20"/>
                <w:lang w:val="fr-CH"/>
              </w:rPr>
              <w:t xml:space="preserve"> de cet indicateur </w:t>
            </w:r>
            <w:r w:rsidR="008B733D">
              <w:rPr>
                <w:sz w:val="20"/>
                <w:szCs w:val="20"/>
                <w:lang w:val="fr-CH"/>
              </w:rPr>
              <w:t xml:space="preserve">qualitatif </w:t>
            </w:r>
            <w:r w:rsidR="008F5E77">
              <w:rPr>
                <w:sz w:val="20"/>
                <w:szCs w:val="20"/>
                <w:lang w:val="fr-CH"/>
              </w:rPr>
              <w:t>n’est pas d’offrir une mesure quantitative</w:t>
            </w:r>
            <w:r w:rsidR="008B733D">
              <w:rPr>
                <w:sz w:val="20"/>
                <w:szCs w:val="20"/>
                <w:lang w:val="fr-CH"/>
              </w:rPr>
              <w:t xml:space="preserve"> qui serait agrégée au niveau programme, même si un certain degré de quantification peut-être offert par les projets en fonction des instruments de mesure propres.  Les processus </w:t>
            </w:r>
            <w:proofErr w:type="spellStart"/>
            <w:r w:rsidR="008B733D">
              <w:rPr>
                <w:sz w:val="20"/>
                <w:szCs w:val="20"/>
                <w:lang w:val="fr-CH"/>
              </w:rPr>
              <w:t>restauratif</w:t>
            </w:r>
            <w:r>
              <w:rPr>
                <w:sz w:val="20"/>
                <w:szCs w:val="20"/>
                <w:lang w:val="fr-CH"/>
              </w:rPr>
              <w:t>s</w:t>
            </w:r>
            <w:proofErr w:type="spellEnd"/>
            <w:r w:rsidR="008B733D">
              <w:rPr>
                <w:sz w:val="20"/>
                <w:szCs w:val="20"/>
                <w:lang w:val="fr-CH"/>
              </w:rPr>
              <w:t xml:space="preserve"> </w:t>
            </w:r>
            <w:r>
              <w:rPr>
                <w:sz w:val="20"/>
                <w:szCs w:val="20"/>
                <w:lang w:val="fr-CH"/>
              </w:rPr>
              <w:t>peuvent</w:t>
            </w:r>
            <w:r w:rsidR="008B733D">
              <w:rPr>
                <w:sz w:val="20"/>
                <w:szCs w:val="20"/>
                <w:lang w:val="fr-CH"/>
              </w:rPr>
              <w:t xml:space="preserve"> faire l’objet d’une étude de cas qui permettra d’illustrer le type de changement que nous souhaitons capturer.</w:t>
            </w:r>
          </w:p>
          <w:p w14:paraId="2F4C7EF6" w14:textId="2941B7FC" w:rsidR="00A7459E" w:rsidRDefault="004178AC" w:rsidP="00CA229C">
            <w:pPr>
              <w:spacing w:after="120" w:line="240" w:lineRule="auto"/>
              <w:jc w:val="both"/>
              <w:rPr>
                <w:sz w:val="20"/>
                <w:szCs w:val="20"/>
                <w:lang w:val="fr-CH"/>
              </w:rPr>
            </w:pPr>
            <w:r>
              <w:rPr>
                <w:sz w:val="20"/>
                <w:szCs w:val="20"/>
                <w:lang w:val="fr-CH"/>
              </w:rPr>
              <w:t>L</w:t>
            </w:r>
            <w:r w:rsidR="00D40BA9">
              <w:rPr>
                <w:sz w:val="20"/>
                <w:szCs w:val="20"/>
                <w:lang w:val="fr-CH"/>
              </w:rPr>
              <w:t>’étude de cas</w:t>
            </w:r>
            <w:r w:rsidR="001B2FB8">
              <w:rPr>
                <w:sz w:val="20"/>
                <w:szCs w:val="20"/>
                <w:lang w:val="fr-CH"/>
              </w:rPr>
              <w:t xml:space="preserve"> </w:t>
            </w:r>
            <w:r w:rsidR="00CA229C">
              <w:rPr>
                <w:sz w:val="20"/>
                <w:szCs w:val="20"/>
                <w:lang w:val="fr-CH"/>
              </w:rPr>
              <w:t xml:space="preserve">devra rendre compte en moins de </w:t>
            </w:r>
            <w:r w:rsidR="00ED1D7A">
              <w:rPr>
                <w:sz w:val="20"/>
                <w:szCs w:val="20"/>
                <w:lang w:val="fr-CH"/>
              </w:rPr>
              <w:t>6</w:t>
            </w:r>
            <w:r w:rsidR="00654807">
              <w:rPr>
                <w:sz w:val="20"/>
                <w:szCs w:val="20"/>
                <w:lang w:val="fr-CH"/>
              </w:rPr>
              <w:t xml:space="preserve">00 mots de processus </w:t>
            </w:r>
            <w:proofErr w:type="spellStart"/>
            <w:r w:rsidR="00654807">
              <w:rPr>
                <w:sz w:val="20"/>
                <w:szCs w:val="20"/>
                <w:lang w:val="fr-CH"/>
              </w:rPr>
              <w:t>restauratif</w:t>
            </w:r>
            <w:proofErr w:type="spellEnd"/>
            <w:r w:rsidR="00654807">
              <w:rPr>
                <w:sz w:val="20"/>
                <w:szCs w:val="20"/>
                <w:lang w:val="fr-CH"/>
              </w:rPr>
              <w:t xml:space="preserve"> en prenant soin de :</w:t>
            </w:r>
          </w:p>
          <w:p w14:paraId="230DBA95" w14:textId="43A4AB78" w:rsidR="00654807" w:rsidRDefault="00C76BA8" w:rsidP="00654807">
            <w:pPr>
              <w:pStyle w:val="Paragraphedeliste"/>
              <w:numPr>
                <w:ilvl w:val="0"/>
                <w:numId w:val="15"/>
              </w:numPr>
              <w:spacing w:after="120" w:line="240" w:lineRule="auto"/>
              <w:jc w:val="both"/>
              <w:rPr>
                <w:sz w:val="20"/>
                <w:szCs w:val="20"/>
                <w:lang w:val="fr-CH"/>
              </w:rPr>
            </w:pPr>
            <w:r>
              <w:rPr>
                <w:sz w:val="20"/>
                <w:szCs w:val="20"/>
                <w:lang w:val="fr-CH"/>
              </w:rPr>
              <w:t>Résumer</w:t>
            </w:r>
            <w:r w:rsidR="00654807">
              <w:rPr>
                <w:sz w:val="20"/>
                <w:szCs w:val="20"/>
                <w:lang w:val="fr-CH"/>
              </w:rPr>
              <w:t xml:space="preserve"> les faits à l’origine du litige, y compris les lieux et dates</w:t>
            </w:r>
            <w:r w:rsidR="00D40BA9">
              <w:rPr>
                <w:sz w:val="20"/>
                <w:szCs w:val="20"/>
                <w:lang w:val="fr-CH"/>
              </w:rPr>
              <w:t>, éventuellement les antécédents du cas</w:t>
            </w:r>
            <w:r w:rsidR="00654807">
              <w:rPr>
                <w:sz w:val="20"/>
                <w:szCs w:val="20"/>
                <w:lang w:val="fr-CH"/>
              </w:rPr>
              <w:t>.</w:t>
            </w:r>
          </w:p>
          <w:p w14:paraId="2D7E7370" w14:textId="77777777" w:rsidR="00D40BA9" w:rsidRPr="00D40BA9" w:rsidRDefault="00D40BA9" w:rsidP="00654807">
            <w:pPr>
              <w:pStyle w:val="Paragraphedeliste"/>
              <w:numPr>
                <w:ilvl w:val="0"/>
                <w:numId w:val="15"/>
              </w:numPr>
              <w:spacing w:after="120" w:line="240" w:lineRule="auto"/>
              <w:jc w:val="both"/>
              <w:rPr>
                <w:sz w:val="20"/>
                <w:szCs w:val="20"/>
                <w:lang w:val="fr-CH"/>
              </w:rPr>
            </w:pPr>
            <w:r>
              <w:rPr>
                <w:sz w:val="20"/>
                <w:szCs w:val="20"/>
                <w:lang w:val="fr-CH"/>
              </w:rPr>
              <w:t>Préciser l’</w:t>
            </w:r>
            <w:r w:rsidRPr="00D40BA9">
              <w:rPr>
                <w:sz w:val="20"/>
                <w:szCs w:val="20"/>
              </w:rPr>
              <w:t xml:space="preserve">entité ou </w:t>
            </w:r>
            <w:r>
              <w:rPr>
                <w:sz w:val="20"/>
                <w:szCs w:val="20"/>
              </w:rPr>
              <w:t>l’</w:t>
            </w:r>
            <w:r w:rsidRPr="00D40BA9">
              <w:rPr>
                <w:sz w:val="20"/>
                <w:szCs w:val="20"/>
              </w:rPr>
              <w:t xml:space="preserve">autorité qui </w:t>
            </w:r>
            <w:r>
              <w:rPr>
                <w:sz w:val="20"/>
                <w:szCs w:val="20"/>
              </w:rPr>
              <w:t>renvoie</w:t>
            </w:r>
            <w:r w:rsidRPr="00D40BA9">
              <w:rPr>
                <w:sz w:val="20"/>
                <w:szCs w:val="20"/>
              </w:rPr>
              <w:t xml:space="preserve"> le cas (école, communauté, autorités religieuses ou traditionnelles, police, procureur, juge, etc.) </w:t>
            </w:r>
          </w:p>
          <w:p w14:paraId="08FFCB12" w14:textId="671F4CD4" w:rsidR="00654807" w:rsidRDefault="00654807" w:rsidP="00654807">
            <w:pPr>
              <w:pStyle w:val="Paragraphedeliste"/>
              <w:numPr>
                <w:ilvl w:val="0"/>
                <w:numId w:val="15"/>
              </w:numPr>
              <w:spacing w:after="120" w:line="240" w:lineRule="auto"/>
              <w:jc w:val="both"/>
              <w:rPr>
                <w:sz w:val="20"/>
                <w:szCs w:val="20"/>
                <w:lang w:val="fr-CH"/>
              </w:rPr>
            </w:pPr>
            <w:r>
              <w:rPr>
                <w:sz w:val="20"/>
                <w:szCs w:val="20"/>
                <w:lang w:val="fr-CH"/>
              </w:rPr>
              <w:t>Evoquer le processus</w:t>
            </w:r>
            <w:r w:rsidR="001822F1">
              <w:rPr>
                <w:sz w:val="20"/>
                <w:szCs w:val="20"/>
                <w:lang w:val="fr-CH"/>
              </w:rPr>
              <w:t>, les rencontres</w:t>
            </w:r>
            <w:r>
              <w:rPr>
                <w:sz w:val="20"/>
                <w:szCs w:val="20"/>
                <w:lang w:val="fr-CH"/>
              </w:rPr>
              <w:t xml:space="preserve"> et l’implication des parties, sans les nommer expressément (par exemple M. G. et Mme F.).</w:t>
            </w:r>
          </w:p>
          <w:p w14:paraId="71406F1E" w14:textId="7AAC37B0" w:rsidR="00205DE9" w:rsidRDefault="00205DE9" w:rsidP="00654807">
            <w:pPr>
              <w:pStyle w:val="Paragraphedeliste"/>
              <w:numPr>
                <w:ilvl w:val="0"/>
                <w:numId w:val="15"/>
              </w:numPr>
              <w:spacing w:after="120" w:line="240" w:lineRule="auto"/>
              <w:jc w:val="both"/>
              <w:rPr>
                <w:sz w:val="20"/>
                <w:szCs w:val="20"/>
                <w:lang w:val="fr-CH"/>
              </w:rPr>
            </w:pPr>
            <w:r>
              <w:rPr>
                <w:sz w:val="20"/>
                <w:szCs w:val="20"/>
                <w:lang w:val="fr-CH"/>
              </w:rPr>
              <w:t>Identifier les éventuelles difficultés rencontrées dans le processus.</w:t>
            </w:r>
          </w:p>
          <w:p w14:paraId="7130B573" w14:textId="46531983" w:rsidR="00654807" w:rsidRPr="00654807" w:rsidRDefault="00654807" w:rsidP="00654807">
            <w:pPr>
              <w:pStyle w:val="Paragraphedeliste"/>
              <w:numPr>
                <w:ilvl w:val="0"/>
                <w:numId w:val="15"/>
              </w:numPr>
              <w:spacing w:after="120" w:line="240" w:lineRule="auto"/>
              <w:jc w:val="both"/>
              <w:rPr>
                <w:sz w:val="20"/>
                <w:szCs w:val="20"/>
                <w:lang w:val="fr-CH"/>
              </w:rPr>
            </w:pPr>
            <w:r>
              <w:rPr>
                <w:sz w:val="20"/>
                <w:szCs w:val="20"/>
                <w:lang w:val="fr-CH"/>
              </w:rPr>
              <w:t>Préciser les informations relatives à</w:t>
            </w:r>
            <w:r w:rsidR="001822F1">
              <w:rPr>
                <w:sz w:val="20"/>
                <w:szCs w:val="20"/>
                <w:lang w:val="fr-CH"/>
              </w:rPr>
              <w:t xml:space="preserve"> l’accord entre les parties et</w:t>
            </w:r>
            <w:r>
              <w:rPr>
                <w:sz w:val="20"/>
                <w:szCs w:val="20"/>
                <w:lang w:val="fr-CH"/>
              </w:rPr>
              <w:t xml:space="preserve"> </w:t>
            </w:r>
            <w:r w:rsidR="001822F1">
              <w:rPr>
                <w:sz w:val="20"/>
                <w:szCs w:val="20"/>
                <w:lang w:val="fr-CH"/>
              </w:rPr>
              <w:t xml:space="preserve">le suivi de la </w:t>
            </w:r>
            <w:r>
              <w:rPr>
                <w:sz w:val="20"/>
                <w:szCs w:val="20"/>
                <w:lang w:val="fr-CH"/>
              </w:rPr>
              <w:t>réparation</w:t>
            </w:r>
            <w:r w:rsidR="001822F1">
              <w:rPr>
                <w:sz w:val="20"/>
                <w:szCs w:val="20"/>
                <w:lang w:val="fr-CH"/>
              </w:rPr>
              <w:t xml:space="preserve"> </w:t>
            </w:r>
            <w:r w:rsidR="001822F1" w:rsidRPr="001822F1">
              <w:rPr>
                <w:sz w:val="20"/>
                <w:szCs w:val="20"/>
              </w:rPr>
              <w:t xml:space="preserve">(et si cela </w:t>
            </w:r>
            <w:r w:rsidR="001822F1">
              <w:rPr>
                <w:sz w:val="20"/>
                <w:szCs w:val="20"/>
              </w:rPr>
              <w:t>est pertinent</w:t>
            </w:r>
            <w:r w:rsidR="001822F1" w:rsidRPr="001822F1">
              <w:rPr>
                <w:sz w:val="20"/>
                <w:szCs w:val="20"/>
              </w:rPr>
              <w:t>, suivi du procureur ou du juge en fonction de la réussite ou non du processus)</w:t>
            </w:r>
            <w:r>
              <w:rPr>
                <w:sz w:val="20"/>
                <w:szCs w:val="20"/>
                <w:lang w:val="fr-CH"/>
              </w:rPr>
              <w:t>.</w:t>
            </w:r>
          </w:p>
          <w:p w14:paraId="67B97AA7" w14:textId="6088A07B" w:rsidR="00A7459E" w:rsidRPr="00D40BA9" w:rsidRDefault="00A7459E" w:rsidP="00D40BA9">
            <w:pPr>
              <w:pStyle w:val="Commentaire"/>
              <w:rPr>
                <w:b/>
                <w:bCs/>
              </w:rPr>
            </w:pPr>
          </w:p>
        </w:tc>
      </w:tr>
      <w:tr w:rsidR="001103E4" w:rsidRPr="001103E4" w14:paraId="4C2515F0" w14:textId="77777777" w:rsidTr="2FC37626">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F04D0FD" w14:textId="74ADDF74" w:rsidR="001103E4" w:rsidRPr="001103E4" w:rsidRDefault="001103E4" w:rsidP="001103E4">
            <w:pPr>
              <w:spacing w:after="120" w:line="240" w:lineRule="auto"/>
              <w:contextualSpacing/>
              <w:jc w:val="both"/>
              <w:rPr>
                <w:b/>
                <w:bCs/>
                <w:lang w:val="fr-CH"/>
              </w:rPr>
            </w:pPr>
            <w:r w:rsidRPr="001103E4">
              <w:rPr>
                <w:b/>
                <w:bCs/>
                <w:lang w:val="fr-CH"/>
              </w:rPr>
              <w:t>Mode de calcul</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047E5B" w14:textId="7FA34058" w:rsidR="001103E4" w:rsidRPr="00CC04A8" w:rsidRDefault="00964AAF" w:rsidP="00D40BA9">
            <w:pPr>
              <w:spacing w:after="120" w:line="240" w:lineRule="auto"/>
              <w:contextualSpacing/>
              <w:jc w:val="both"/>
              <w:rPr>
                <w:sz w:val="20"/>
                <w:szCs w:val="20"/>
              </w:rPr>
            </w:pPr>
            <w:r>
              <w:rPr>
                <w:sz w:val="20"/>
                <w:szCs w:val="20"/>
              </w:rPr>
              <w:t>Un</w:t>
            </w:r>
            <w:r w:rsidR="00D40BA9">
              <w:rPr>
                <w:sz w:val="20"/>
                <w:szCs w:val="20"/>
              </w:rPr>
              <w:t>e</w:t>
            </w:r>
            <w:r>
              <w:rPr>
                <w:sz w:val="20"/>
                <w:szCs w:val="20"/>
              </w:rPr>
              <w:t xml:space="preserve"> </w:t>
            </w:r>
            <w:r w:rsidR="00D40BA9">
              <w:rPr>
                <w:sz w:val="20"/>
                <w:szCs w:val="20"/>
              </w:rPr>
              <w:t xml:space="preserve">étude de cas </w:t>
            </w:r>
            <w:r>
              <w:rPr>
                <w:sz w:val="20"/>
                <w:szCs w:val="20"/>
              </w:rPr>
              <w:t xml:space="preserve">de processus </w:t>
            </w:r>
            <w:proofErr w:type="spellStart"/>
            <w:r>
              <w:rPr>
                <w:sz w:val="20"/>
                <w:szCs w:val="20"/>
              </w:rPr>
              <w:t>restauratif</w:t>
            </w:r>
            <w:proofErr w:type="spellEnd"/>
            <w:r>
              <w:rPr>
                <w:sz w:val="20"/>
                <w:szCs w:val="20"/>
              </w:rPr>
              <w:t xml:space="preserve"> tous les</w:t>
            </w:r>
            <w:r w:rsidR="2FC37626" w:rsidRPr="2FC37626">
              <w:rPr>
                <w:sz w:val="20"/>
                <w:szCs w:val="20"/>
              </w:rPr>
              <w:t xml:space="preserve"> 6 mois (mesure semestrielle).  </w:t>
            </w:r>
          </w:p>
        </w:tc>
      </w:tr>
      <w:tr w:rsidR="001103E4" w:rsidRPr="001103E4" w14:paraId="56820EF5" w14:textId="77777777" w:rsidTr="2FC37626">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71E85D" w14:textId="77777777" w:rsidR="001103E4" w:rsidRPr="001103E4" w:rsidRDefault="001103E4" w:rsidP="001103E4">
            <w:pPr>
              <w:spacing w:after="120" w:line="240" w:lineRule="auto"/>
              <w:contextualSpacing/>
              <w:jc w:val="both"/>
              <w:rPr>
                <w:b/>
                <w:bCs/>
                <w:lang w:val="fr-CH"/>
              </w:rPr>
            </w:pPr>
            <w:r w:rsidRPr="001103E4">
              <w:rPr>
                <w:b/>
                <w:bCs/>
                <w:lang w:val="fr-CH"/>
              </w:rPr>
              <w:t xml:space="preserve">Baseline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14:paraId="187D12E2" w14:textId="77777777" w:rsidR="001103E4" w:rsidRDefault="007B4728" w:rsidP="003F54E3">
            <w:pPr>
              <w:spacing w:after="0"/>
              <w:rPr>
                <w:iCs/>
                <w:sz w:val="20"/>
                <w:szCs w:val="20"/>
              </w:rPr>
            </w:pPr>
            <w:r w:rsidRPr="00CC04A8">
              <w:rPr>
                <w:iCs/>
                <w:sz w:val="20"/>
                <w:szCs w:val="20"/>
              </w:rPr>
              <w:t xml:space="preserve">Pas de </w:t>
            </w:r>
            <w:proofErr w:type="spellStart"/>
            <w:r w:rsidRPr="00CC04A8">
              <w:rPr>
                <w:iCs/>
                <w:sz w:val="20"/>
                <w:szCs w:val="20"/>
              </w:rPr>
              <w:t>baseline</w:t>
            </w:r>
            <w:proofErr w:type="spellEnd"/>
            <w:r w:rsidRPr="00CC04A8">
              <w:rPr>
                <w:iCs/>
                <w:sz w:val="20"/>
                <w:szCs w:val="20"/>
              </w:rPr>
              <w:t xml:space="preserve"> nécessaire.</w:t>
            </w:r>
            <w:r>
              <w:rPr>
                <w:iCs/>
                <w:sz w:val="20"/>
                <w:szCs w:val="20"/>
              </w:rPr>
              <w:t xml:space="preserve">  </w:t>
            </w:r>
          </w:p>
          <w:p w14:paraId="4EC2E9AB" w14:textId="593BFAB7" w:rsidR="008B733D" w:rsidRDefault="008B733D" w:rsidP="008B733D">
            <w:pPr>
              <w:spacing w:after="0"/>
              <w:rPr>
                <w:iCs/>
                <w:sz w:val="20"/>
                <w:szCs w:val="20"/>
              </w:rPr>
            </w:pPr>
            <w:r>
              <w:rPr>
                <w:iCs/>
                <w:sz w:val="20"/>
                <w:szCs w:val="20"/>
              </w:rPr>
              <w:t xml:space="preserve">Les Etudes de cas peuvent illustrer des problèmes et avancées dans la manière de gérer les processus </w:t>
            </w:r>
            <w:proofErr w:type="spellStart"/>
            <w:r>
              <w:rPr>
                <w:iCs/>
                <w:sz w:val="20"/>
                <w:szCs w:val="20"/>
              </w:rPr>
              <w:t>restauratifs</w:t>
            </w:r>
            <w:proofErr w:type="spellEnd"/>
            <w:r>
              <w:rPr>
                <w:iCs/>
                <w:sz w:val="20"/>
                <w:szCs w:val="20"/>
              </w:rPr>
              <w:t xml:space="preserve"> par les partenaires, en prenant en considération les</w:t>
            </w:r>
            <w:r w:rsidR="004178AC">
              <w:rPr>
                <w:iCs/>
                <w:sz w:val="20"/>
                <w:szCs w:val="20"/>
              </w:rPr>
              <w:t xml:space="preserve"> sept</w:t>
            </w:r>
            <w:r>
              <w:rPr>
                <w:iCs/>
                <w:sz w:val="20"/>
                <w:szCs w:val="20"/>
              </w:rPr>
              <w:t xml:space="preserve"> (7) éléments liés à la qualité cités plus haut (voir section définition)</w:t>
            </w:r>
            <w:r w:rsidR="004178AC">
              <w:rPr>
                <w:iCs/>
                <w:sz w:val="20"/>
                <w:szCs w:val="20"/>
              </w:rPr>
              <w:t>.</w:t>
            </w:r>
          </w:p>
          <w:p w14:paraId="5418F6AD" w14:textId="688844C3" w:rsidR="004178AC" w:rsidRPr="00CC04A8" w:rsidRDefault="004178AC" w:rsidP="008B733D">
            <w:pPr>
              <w:spacing w:after="0"/>
              <w:rPr>
                <w:sz w:val="20"/>
                <w:szCs w:val="20"/>
              </w:rPr>
            </w:pPr>
          </w:p>
        </w:tc>
      </w:tr>
      <w:tr w:rsidR="001103E4" w:rsidRPr="001103E4" w14:paraId="373A279E" w14:textId="77777777" w:rsidTr="2FC37626">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E39F74" w14:textId="77777777" w:rsidR="001103E4" w:rsidRPr="001103E4" w:rsidRDefault="001103E4" w:rsidP="001103E4">
            <w:pPr>
              <w:spacing w:after="120" w:line="240" w:lineRule="auto"/>
              <w:contextualSpacing/>
              <w:jc w:val="both"/>
              <w:rPr>
                <w:b/>
                <w:bCs/>
              </w:rPr>
            </w:pPr>
            <w:r w:rsidRPr="001103E4">
              <w:rPr>
                <w:b/>
                <w:bCs/>
              </w:rPr>
              <w:t xml:space="preserve">Sources et méthodes de collecte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BBE7DC" w14:textId="33BFB040" w:rsidR="2FC37626" w:rsidRDefault="00BC374E" w:rsidP="2FC37626">
            <w:pPr>
              <w:spacing w:after="120" w:line="240" w:lineRule="auto"/>
              <w:jc w:val="both"/>
              <w:rPr>
                <w:sz w:val="20"/>
                <w:szCs w:val="20"/>
              </w:rPr>
            </w:pPr>
            <w:r>
              <w:rPr>
                <w:sz w:val="20"/>
                <w:szCs w:val="20"/>
              </w:rPr>
              <w:t xml:space="preserve">La méthode de collecte et de sélection des récits devra suivre les grandes étapes clés </w:t>
            </w:r>
            <w:r w:rsidR="00D64CF0">
              <w:rPr>
                <w:sz w:val="20"/>
                <w:szCs w:val="20"/>
              </w:rPr>
              <w:t xml:space="preserve">(au total neuf) </w:t>
            </w:r>
            <w:r>
              <w:rPr>
                <w:sz w:val="20"/>
                <w:szCs w:val="20"/>
              </w:rPr>
              <w:t>de la technique du changement le plus significatif</w:t>
            </w:r>
            <w:r>
              <w:rPr>
                <w:rStyle w:val="Appelnotedebasdep"/>
                <w:sz w:val="20"/>
                <w:szCs w:val="20"/>
              </w:rPr>
              <w:footnoteReference w:id="4"/>
            </w:r>
            <w:r w:rsidR="00DE12F1">
              <w:rPr>
                <w:sz w:val="20"/>
                <w:szCs w:val="20"/>
              </w:rPr>
              <w:t>, ici limitées aux étapes suivantes</w:t>
            </w:r>
            <w:r>
              <w:rPr>
                <w:sz w:val="20"/>
                <w:szCs w:val="20"/>
              </w:rPr>
              <w:t> :</w:t>
            </w:r>
          </w:p>
          <w:p w14:paraId="2F8BDD00" w14:textId="632A1DDF" w:rsidR="00BC374E" w:rsidRPr="00BC374E" w:rsidRDefault="00BC374E" w:rsidP="002A1C6C">
            <w:pPr>
              <w:pStyle w:val="Paragraphedeliste"/>
              <w:numPr>
                <w:ilvl w:val="0"/>
                <w:numId w:val="16"/>
              </w:numPr>
              <w:spacing w:after="120" w:line="240" w:lineRule="auto"/>
              <w:rPr>
                <w:sz w:val="20"/>
                <w:szCs w:val="20"/>
                <w:lang w:val="fr-CH"/>
              </w:rPr>
            </w:pPr>
            <w:r w:rsidRPr="002A1C6C">
              <w:rPr>
                <w:b/>
                <w:sz w:val="20"/>
                <w:szCs w:val="20"/>
                <w:lang w:val="fr-CH"/>
              </w:rPr>
              <w:t>Collecte des histoires</w:t>
            </w:r>
            <w:r w:rsidR="00341A2E">
              <w:rPr>
                <w:sz w:val="20"/>
                <w:szCs w:val="20"/>
                <w:lang w:val="fr-CH"/>
              </w:rPr>
              <w:t> :</w:t>
            </w:r>
            <w:r w:rsidR="00341A2E">
              <w:t xml:space="preserve"> </w:t>
            </w:r>
            <w:r w:rsidR="00341A2E" w:rsidRPr="00341A2E">
              <w:rPr>
                <w:sz w:val="20"/>
                <w:szCs w:val="20"/>
                <w:lang w:val="fr-CH"/>
              </w:rPr>
              <w:t xml:space="preserve">Entretien </w:t>
            </w:r>
            <w:r w:rsidR="008B733D">
              <w:rPr>
                <w:sz w:val="20"/>
                <w:szCs w:val="20"/>
                <w:lang w:val="fr-CH"/>
              </w:rPr>
              <w:t>et si possible</w:t>
            </w:r>
            <w:r w:rsidR="008B733D" w:rsidRPr="00341A2E">
              <w:rPr>
                <w:sz w:val="20"/>
                <w:szCs w:val="20"/>
                <w:lang w:val="fr-CH"/>
              </w:rPr>
              <w:t xml:space="preserve"> </w:t>
            </w:r>
            <w:r w:rsidR="00341A2E" w:rsidRPr="00341A2E">
              <w:rPr>
                <w:sz w:val="20"/>
                <w:szCs w:val="20"/>
                <w:lang w:val="fr-CH"/>
              </w:rPr>
              <w:t xml:space="preserve">observation directe avec les acteurs qui mettent en œuvre les processus </w:t>
            </w:r>
            <w:r w:rsidR="00A27299">
              <w:rPr>
                <w:sz w:val="20"/>
                <w:szCs w:val="20"/>
                <w:lang w:val="fr-CH"/>
              </w:rPr>
              <w:t xml:space="preserve"> et </w:t>
            </w:r>
            <w:r w:rsidR="004178AC">
              <w:rPr>
                <w:sz w:val="20"/>
                <w:szCs w:val="20"/>
                <w:lang w:val="fr-CH"/>
              </w:rPr>
              <w:t>l</w:t>
            </w:r>
            <w:r w:rsidR="00A27299">
              <w:rPr>
                <w:sz w:val="20"/>
                <w:szCs w:val="20"/>
                <w:lang w:val="fr-CH"/>
              </w:rPr>
              <w:t xml:space="preserve">es participants au processus </w:t>
            </w:r>
            <w:r w:rsidR="00341A2E" w:rsidRPr="00341A2E">
              <w:rPr>
                <w:sz w:val="20"/>
                <w:szCs w:val="20"/>
                <w:lang w:val="fr-CH"/>
              </w:rPr>
              <w:t>afin de déterminer si ceux-ci remplissent réellement les critères de qualité. Cela permet de trianguler avec les rapports.</w:t>
            </w:r>
          </w:p>
          <w:p w14:paraId="4CDA13E3" w14:textId="18427732" w:rsidR="00BC374E" w:rsidRPr="002A1C6C" w:rsidRDefault="00A353B4" w:rsidP="002A1C6C">
            <w:pPr>
              <w:pStyle w:val="Paragraphedeliste"/>
              <w:numPr>
                <w:ilvl w:val="0"/>
                <w:numId w:val="16"/>
              </w:numPr>
              <w:spacing w:after="120" w:line="240" w:lineRule="auto"/>
              <w:jc w:val="both"/>
              <w:rPr>
                <w:sz w:val="20"/>
                <w:szCs w:val="20"/>
                <w:lang w:val="fr-CH"/>
              </w:rPr>
            </w:pPr>
            <w:r w:rsidRPr="002A1C6C">
              <w:rPr>
                <w:b/>
                <w:sz w:val="20"/>
                <w:szCs w:val="20"/>
                <w:lang w:val="fr-CH"/>
              </w:rPr>
              <w:t>S</w:t>
            </w:r>
            <w:r w:rsidR="00BC374E" w:rsidRPr="002A1C6C">
              <w:rPr>
                <w:b/>
                <w:sz w:val="20"/>
                <w:szCs w:val="20"/>
                <w:lang w:val="fr-CH"/>
              </w:rPr>
              <w:t>élection des histoires les plus significatives</w:t>
            </w:r>
            <w:r w:rsidR="00341A2E">
              <w:rPr>
                <w:sz w:val="20"/>
                <w:szCs w:val="20"/>
                <w:lang w:val="fr-CH"/>
              </w:rPr>
              <w:t> : elle se fait de façon participative, si possible en impliquant des</w:t>
            </w:r>
            <w:r w:rsidR="00273221">
              <w:rPr>
                <w:sz w:val="20"/>
                <w:szCs w:val="20"/>
                <w:lang w:val="fr-CH"/>
              </w:rPr>
              <w:t xml:space="preserve"> partenaires, des</w:t>
            </w:r>
            <w:r w:rsidR="00341A2E">
              <w:rPr>
                <w:sz w:val="20"/>
                <w:szCs w:val="20"/>
                <w:lang w:val="fr-CH"/>
              </w:rPr>
              <w:t xml:space="preserve"> enfants / bénéficiaires.</w:t>
            </w:r>
            <w:r w:rsidR="00DE12F1">
              <w:rPr>
                <w:sz w:val="20"/>
                <w:szCs w:val="20"/>
                <w:lang w:val="fr-CH"/>
              </w:rPr>
              <w:t xml:space="preserve"> </w:t>
            </w:r>
            <w:r w:rsidR="00273221">
              <w:rPr>
                <w:sz w:val="20"/>
                <w:szCs w:val="20"/>
                <w:lang w:val="fr-CH"/>
              </w:rPr>
              <w:t>L</w:t>
            </w:r>
            <w:r w:rsidR="00DE12F1" w:rsidRPr="00DE12F1">
              <w:rPr>
                <w:sz w:val="20"/>
                <w:szCs w:val="20"/>
                <w:lang w:val="fr-CH"/>
              </w:rPr>
              <w:t xml:space="preserve">es choix de sélection se font en </w:t>
            </w:r>
            <w:r w:rsidR="00DE12F1" w:rsidRPr="002A1C6C">
              <w:rPr>
                <w:sz w:val="20"/>
                <w:szCs w:val="20"/>
                <w:lang w:val="fr-CH"/>
              </w:rPr>
              <w:t>fonction de critères qui peuvent être identifiés avant ou après lecture des histoires de changement. Les critères utilisés pour sélectionner les récits les plus significatifs sont enregistrés et transmis.</w:t>
            </w:r>
          </w:p>
          <w:p w14:paraId="63FCE0ED" w14:textId="3B7C3EC4" w:rsidR="00BC374E" w:rsidRDefault="00A353B4" w:rsidP="00BC374E">
            <w:pPr>
              <w:pStyle w:val="Paragraphedeliste"/>
              <w:numPr>
                <w:ilvl w:val="0"/>
                <w:numId w:val="16"/>
              </w:numPr>
              <w:spacing w:after="120" w:line="240" w:lineRule="auto"/>
              <w:jc w:val="both"/>
              <w:rPr>
                <w:sz w:val="20"/>
                <w:szCs w:val="20"/>
                <w:lang w:val="fr-CH"/>
              </w:rPr>
            </w:pPr>
            <w:r w:rsidRPr="002A1C6C">
              <w:rPr>
                <w:b/>
                <w:sz w:val="20"/>
                <w:szCs w:val="20"/>
                <w:lang w:val="fr-CH"/>
              </w:rPr>
              <w:lastRenderedPageBreak/>
              <w:t>V</w:t>
            </w:r>
            <w:r w:rsidR="00BC374E" w:rsidRPr="002A1C6C">
              <w:rPr>
                <w:b/>
                <w:sz w:val="20"/>
                <w:szCs w:val="20"/>
                <w:lang w:val="fr-CH"/>
              </w:rPr>
              <w:t>érification des histoires</w:t>
            </w:r>
            <w:r w:rsidR="00D64CF0">
              <w:rPr>
                <w:sz w:val="20"/>
                <w:szCs w:val="20"/>
                <w:lang w:val="fr-CH"/>
              </w:rPr>
              <w:t> : des rencontres avec les différents acteurs sont organisées afin de confronter les perceptions du récit donnée par les différents protagonistes</w:t>
            </w:r>
          </w:p>
          <w:p w14:paraId="5FF61558" w14:textId="6ABBA5F9" w:rsidR="00D64CF0" w:rsidRDefault="00D64CF0" w:rsidP="00BC374E">
            <w:pPr>
              <w:pStyle w:val="Paragraphedeliste"/>
              <w:numPr>
                <w:ilvl w:val="0"/>
                <w:numId w:val="16"/>
              </w:numPr>
              <w:spacing w:after="120" w:line="240" w:lineRule="auto"/>
              <w:jc w:val="both"/>
              <w:rPr>
                <w:sz w:val="20"/>
                <w:szCs w:val="20"/>
                <w:lang w:val="fr-CH"/>
              </w:rPr>
            </w:pPr>
            <w:r w:rsidRPr="002A1C6C">
              <w:rPr>
                <w:b/>
                <w:sz w:val="20"/>
                <w:szCs w:val="20"/>
                <w:lang w:val="fr-CH"/>
              </w:rPr>
              <w:t>Quantification</w:t>
            </w:r>
            <w:r>
              <w:rPr>
                <w:sz w:val="20"/>
                <w:szCs w:val="20"/>
                <w:lang w:val="fr-CH"/>
              </w:rPr>
              <w:t> : les données en particulier le nombre de rencontre, le nombre de protagonistes,</w:t>
            </w:r>
            <w:r w:rsidR="00ED1D7A">
              <w:rPr>
                <w:sz w:val="20"/>
                <w:szCs w:val="20"/>
                <w:lang w:val="fr-CH"/>
              </w:rPr>
              <w:t xml:space="preserve"> les dates,</w:t>
            </w:r>
            <w:r>
              <w:rPr>
                <w:sz w:val="20"/>
                <w:szCs w:val="20"/>
                <w:lang w:val="fr-CH"/>
              </w:rPr>
              <w:t xml:space="preserve"> la durée des rencontres, les données quantifiables du processus de réparation (par exemple : valeur estimée de la restitution, etc.).</w:t>
            </w:r>
          </w:p>
          <w:p w14:paraId="0CB89E45" w14:textId="61C8CE39" w:rsidR="00ED1D7A" w:rsidRPr="00BC374E" w:rsidRDefault="00ED1D7A" w:rsidP="00BC374E">
            <w:pPr>
              <w:pStyle w:val="Paragraphedeliste"/>
              <w:numPr>
                <w:ilvl w:val="0"/>
                <w:numId w:val="16"/>
              </w:numPr>
              <w:spacing w:after="120" w:line="240" w:lineRule="auto"/>
              <w:jc w:val="both"/>
              <w:rPr>
                <w:sz w:val="20"/>
                <w:szCs w:val="20"/>
                <w:lang w:val="fr-CH"/>
              </w:rPr>
            </w:pPr>
            <w:r>
              <w:rPr>
                <w:b/>
                <w:sz w:val="20"/>
                <w:szCs w:val="20"/>
                <w:lang w:val="fr-CH"/>
              </w:rPr>
              <w:t>Suivi</w:t>
            </w:r>
            <w:r w:rsidR="00621C78">
              <w:rPr>
                <w:b/>
                <w:sz w:val="20"/>
                <w:szCs w:val="20"/>
                <w:lang w:val="fr-CH"/>
              </w:rPr>
              <w:t xml:space="preserve"> du processus de collecte de l’information</w:t>
            </w:r>
            <w:r>
              <w:rPr>
                <w:b/>
                <w:sz w:val="20"/>
                <w:szCs w:val="20"/>
                <w:lang w:val="fr-CH"/>
              </w:rPr>
              <w:t> :</w:t>
            </w:r>
            <w:r>
              <w:rPr>
                <w:sz w:val="20"/>
                <w:szCs w:val="20"/>
                <w:lang w:val="fr-CH"/>
              </w:rPr>
              <w:t xml:space="preserve"> comment s’est déroulé le processus de collecte</w:t>
            </w:r>
            <w:r w:rsidR="00621C78">
              <w:rPr>
                <w:sz w:val="20"/>
                <w:szCs w:val="20"/>
                <w:lang w:val="fr-CH"/>
              </w:rPr>
              <w:t xml:space="preserve"> d’information (observations, entretiens) qui a permis de réaliser l’étude de cas</w:t>
            </w:r>
            <w:r>
              <w:rPr>
                <w:sz w:val="20"/>
                <w:szCs w:val="20"/>
                <w:lang w:val="fr-CH"/>
              </w:rPr>
              <w:t>, qui a collecté les informations</w:t>
            </w:r>
            <w:r w:rsidR="00621C78">
              <w:rPr>
                <w:sz w:val="20"/>
                <w:szCs w:val="20"/>
                <w:lang w:val="fr-CH"/>
              </w:rPr>
              <w:t>, ont-elles été discutées de façon participative</w:t>
            </w:r>
            <w:r>
              <w:rPr>
                <w:sz w:val="20"/>
                <w:szCs w:val="20"/>
                <w:lang w:val="fr-CH"/>
              </w:rPr>
              <w:t xml:space="preserve">, </w:t>
            </w:r>
            <w:r w:rsidR="00621C78">
              <w:rPr>
                <w:sz w:val="20"/>
                <w:szCs w:val="20"/>
                <w:lang w:val="fr-CH"/>
              </w:rPr>
              <w:t>à quelles dates</w:t>
            </w:r>
            <w:r>
              <w:rPr>
                <w:sz w:val="20"/>
                <w:szCs w:val="20"/>
                <w:lang w:val="fr-CH"/>
              </w:rPr>
              <w:t>.</w:t>
            </w:r>
            <w:r>
              <w:rPr>
                <w:b/>
                <w:sz w:val="20"/>
                <w:szCs w:val="20"/>
                <w:lang w:val="fr-CH"/>
              </w:rPr>
              <w:t xml:space="preserve"> </w:t>
            </w:r>
          </w:p>
          <w:p w14:paraId="11424C6C" w14:textId="319FEE84" w:rsidR="002A1C6C" w:rsidRPr="00CC04A8" w:rsidRDefault="002A1C6C" w:rsidP="002A1C6C">
            <w:pPr>
              <w:spacing w:after="120" w:line="240" w:lineRule="auto"/>
              <w:contextualSpacing/>
              <w:jc w:val="both"/>
              <w:rPr>
                <w:sz w:val="20"/>
                <w:szCs w:val="20"/>
              </w:rPr>
            </w:pPr>
          </w:p>
        </w:tc>
      </w:tr>
      <w:tr w:rsidR="001103E4" w:rsidRPr="001103E4" w14:paraId="261CABFD" w14:textId="77777777" w:rsidTr="2FC37626">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F1CF94" w14:textId="77777777" w:rsidR="001103E4" w:rsidRPr="00ED1D7A" w:rsidRDefault="001103E4" w:rsidP="001103E4">
            <w:pPr>
              <w:spacing w:after="120" w:line="240" w:lineRule="auto"/>
              <w:contextualSpacing/>
              <w:jc w:val="both"/>
              <w:rPr>
                <w:b/>
                <w:bCs/>
                <w:lang w:val="fr-CH"/>
              </w:rPr>
            </w:pPr>
            <w:r w:rsidRPr="00ED1D7A">
              <w:rPr>
                <w:b/>
                <w:bCs/>
                <w:lang w:val="fr-CH"/>
              </w:rPr>
              <w:lastRenderedPageBreak/>
              <w:t>Outils de collecte</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AF7719" w14:textId="47AABCBC" w:rsidR="001103E4" w:rsidRPr="00CC04A8" w:rsidRDefault="001822F1" w:rsidP="2FC37626">
            <w:pPr>
              <w:spacing w:after="120" w:line="240" w:lineRule="auto"/>
              <w:contextualSpacing/>
              <w:jc w:val="both"/>
              <w:rPr>
                <w:sz w:val="20"/>
                <w:szCs w:val="20"/>
              </w:rPr>
            </w:pPr>
            <w:r>
              <w:rPr>
                <w:sz w:val="20"/>
                <w:szCs w:val="20"/>
              </w:rPr>
              <w:t>Fiche d’étude de cas</w:t>
            </w:r>
          </w:p>
        </w:tc>
      </w:tr>
      <w:tr w:rsidR="001103E4" w:rsidRPr="001103E4" w14:paraId="6FD1C2B0" w14:textId="77777777" w:rsidTr="2FC37626">
        <w:tc>
          <w:tcPr>
            <w:tcW w:w="2303" w:type="dxa"/>
            <w:tcBorders>
              <w:top w:val="single" w:sz="4" w:space="0" w:color="auto"/>
              <w:left w:val="single" w:sz="4" w:space="0" w:color="auto"/>
              <w:bottom w:val="nil"/>
              <w:right w:val="single" w:sz="4" w:space="0" w:color="auto"/>
            </w:tcBorders>
            <w:shd w:val="clear" w:color="auto" w:fill="DBE5F1" w:themeFill="accent1" w:themeFillTint="33"/>
            <w:hideMark/>
          </w:tcPr>
          <w:p w14:paraId="66016D29" w14:textId="77777777" w:rsidR="001103E4" w:rsidRPr="001103E4" w:rsidRDefault="001103E4" w:rsidP="001103E4">
            <w:pPr>
              <w:spacing w:after="120" w:line="240" w:lineRule="auto"/>
              <w:contextualSpacing/>
              <w:jc w:val="both"/>
              <w:rPr>
                <w:b/>
                <w:bCs/>
              </w:rPr>
            </w:pPr>
          </w:p>
        </w:tc>
        <w:tc>
          <w:tcPr>
            <w:tcW w:w="6877" w:type="dxa"/>
            <w:tcBorders>
              <w:top w:val="single" w:sz="4" w:space="0" w:color="auto"/>
              <w:left w:val="single" w:sz="4" w:space="0" w:color="auto"/>
              <w:bottom w:val="nil"/>
              <w:right w:val="single" w:sz="4" w:space="0" w:color="auto"/>
            </w:tcBorders>
            <w:shd w:val="clear" w:color="auto" w:fill="FFFFFF" w:themeFill="background1"/>
            <w:hideMark/>
          </w:tcPr>
          <w:p w14:paraId="68571D07" w14:textId="77777777" w:rsidR="001103E4" w:rsidRPr="00CC04A8" w:rsidRDefault="001103E4" w:rsidP="001103E4">
            <w:pPr>
              <w:spacing w:after="120" w:line="240" w:lineRule="auto"/>
              <w:contextualSpacing/>
              <w:jc w:val="both"/>
              <w:rPr>
                <w:color w:val="808080" w:themeColor="background1" w:themeShade="80"/>
                <w:sz w:val="20"/>
                <w:szCs w:val="20"/>
              </w:rPr>
            </w:pPr>
          </w:p>
        </w:tc>
      </w:tr>
      <w:tr w:rsidR="001103E4" w:rsidRPr="001103E4" w14:paraId="2D012525" w14:textId="77777777" w:rsidTr="2FC37626">
        <w:tc>
          <w:tcPr>
            <w:tcW w:w="2303" w:type="dxa"/>
            <w:tcBorders>
              <w:top w:val="nil"/>
              <w:left w:val="single" w:sz="4" w:space="0" w:color="auto"/>
              <w:bottom w:val="single" w:sz="4" w:space="0" w:color="auto"/>
              <w:right w:val="single" w:sz="4" w:space="0" w:color="auto"/>
            </w:tcBorders>
            <w:shd w:val="clear" w:color="auto" w:fill="DBE5F1" w:themeFill="accent1" w:themeFillTint="33"/>
            <w:hideMark/>
          </w:tcPr>
          <w:p w14:paraId="7C9721F7" w14:textId="77777777" w:rsidR="001103E4" w:rsidRPr="001103E4" w:rsidRDefault="001103E4" w:rsidP="001103E4">
            <w:pPr>
              <w:spacing w:after="120" w:line="240" w:lineRule="auto"/>
              <w:contextualSpacing/>
              <w:jc w:val="both"/>
              <w:rPr>
                <w:b/>
                <w:bCs/>
                <w:lang w:val="fr-CH"/>
              </w:rPr>
            </w:pPr>
            <w:r w:rsidRPr="001103E4">
              <w:rPr>
                <w:b/>
                <w:bCs/>
                <w:lang w:val="fr-CH"/>
              </w:rPr>
              <w:t>Temporalité</w:t>
            </w:r>
          </w:p>
        </w:tc>
        <w:tc>
          <w:tcPr>
            <w:tcW w:w="6877" w:type="dxa"/>
            <w:tcBorders>
              <w:top w:val="nil"/>
              <w:left w:val="single" w:sz="4" w:space="0" w:color="auto"/>
              <w:bottom w:val="single" w:sz="4" w:space="0" w:color="auto"/>
              <w:right w:val="single" w:sz="4" w:space="0" w:color="auto"/>
            </w:tcBorders>
            <w:shd w:val="clear" w:color="auto" w:fill="FFFFFF" w:themeFill="background1"/>
            <w:hideMark/>
          </w:tcPr>
          <w:p w14:paraId="1234136A" w14:textId="11A3D1D9" w:rsidR="001103E4" w:rsidRPr="00CC04A8" w:rsidRDefault="2FC37626" w:rsidP="2FC37626">
            <w:pPr>
              <w:spacing w:after="120" w:line="240" w:lineRule="auto"/>
              <w:contextualSpacing/>
              <w:jc w:val="both"/>
              <w:rPr>
                <w:sz w:val="20"/>
                <w:szCs w:val="20"/>
              </w:rPr>
            </w:pPr>
            <w:r w:rsidRPr="2FC37626">
              <w:rPr>
                <w:sz w:val="20"/>
                <w:szCs w:val="20"/>
              </w:rPr>
              <w:t xml:space="preserve">La collecte des données est effectuée à une </w:t>
            </w:r>
            <w:r w:rsidRPr="2FC37626">
              <w:rPr>
                <w:sz w:val="20"/>
                <w:szCs w:val="20"/>
                <w:lang w:val="fr-CH"/>
              </w:rPr>
              <w:t xml:space="preserve">fréquence libre selon les plans de monitoring de chaque délégation </w:t>
            </w:r>
            <w:r w:rsidRPr="2FC37626">
              <w:rPr>
                <w:sz w:val="20"/>
                <w:szCs w:val="20"/>
              </w:rPr>
              <w:t xml:space="preserve">en prenant soin que les cas en début et en fin de période ne soient pas comptabilisés en double. </w:t>
            </w:r>
            <w:r w:rsidRPr="2FC37626">
              <w:rPr>
                <w:sz w:val="20"/>
                <w:szCs w:val="20"/>
                <w:lang w:val="fr-CH"/>
              </w:rPr>
              <w:t xml:space="preserve">Le </w:t>
            </w:r>
            <w:proofErr w:type="spellStart"/>
            <w:r w:rsidRPr="2FC37626">
              <w:rPr>
                <w:sz w:val="20"/>
                <w:szCs w:val="20"/>
                <w:lang w:val="fr-CH"/>
              </w:rPr>
              <w:t>reporting</w:t>
            </w:r>
            <w:proofErr w:type="spellEnd"/>
            <w:r w:rsidRPr="2FC37626">
              <w:rPr>
                <w:sz w:val="20"/>
                <w:szCs w:val="20"/>
                <w:lang w:val="fr-CH"/>
              </w:rPr>
              <w:t xml:space="preserve"> est effectué de façon semestrielle.</w:t>
            </w:r>
          </w:p>
          <w:p w14:paraId="27F79473" w14:textId="34809698" w:rsidR="001103E4" w:rsidRPr="00CC04A8" w:rsidRDefault="001103E4" w:rsidP="2FC37626">
            <w:pPr>
              <w:spacing w:after="120" w:line="240" w:lineRule="auto"/>
              <w:contextualSpacing/>
              <w:jc w:val="both"/>
              <w:rPr>
                <w:sz w:val="20"/>
                <w:szCs w:val="20"/>
                <w:lang w:val="fr-CH"/>
              </w:rPr>
            </w:pPr>
          </w:p>
        </w:tc>
      </w:tr>
      <w:tr w:rsidR="001103E4" w:rsidRPr="001103E4" w14:paraId="5C8FC9CA" w14:textId="77777777" w:rsidTr="2FC37626">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21F032" w14:textId="77777777" w:rsidR="001103E4" w:rsidRPr="001103E4" w:rsidRDefault="2FC37626" w:rsidP="2FC37626">
            <w:pPr>
              <w:spacing w:after="120" w:line="240" w:lineRule="auto"/>
              <w:contextualSpacing/>
              <w:rPr>
                <w:b/>
                <w:bCs/>
                <w:lang w:val="fr-CH"/>
              </w:rPr>
            </w:pPr>
            <w:r w:rsidRPr="00D741B8">
              <w:rPr>
                <w:b/>
                <w:bCs/>
                <w:lang w:val="fr-CH"/>
              </w:rPr>
              <w:t>Rôles et responsabilités</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14:paraId="70CF3A7D" w14:textId="7E8E8F5F" w:rsidR="001103E4" w:rsidRPr="00CC04A8" w:rsidRDefault="00423507" w:rsidP="00EC28E5">
            <w:pPr>
              <w:spacing w:after="120" w:line="240" w:lineRule="auto"/>
              <w:contextualSpacing/>
              <w:jc w:val="both"/>
              <w:rPr>
                <w:sz w:val="20"/>
                <w:szCs w:val="20"/>
              </w:rPr>
            </w:pPr>
            <w:r w:rsidRPr="00CC04A8">
              <w:rPr>
                <w:sz w:val="20"/>
                <w:szCs w:val="20"/>
              </w:rPr>
              <w:t xml:space="preserve">Les rôles et responsabilités sont établis dès le début de la collecte. </w:t>
            </w:r>
            <w:r w:rsidR="001103E4" w:rsidRPr="00CC04A8">
              <w:rPr>
                <w:sz w:val="20"/>
                <w:szCs w:val="20"/>
              </w:rPr>
              <w:t xml:space="preserve">La </w:t>
            </w:r>
            <w:r w:rsidR="00A416A1">
              <w:rPr>
                <w:sz w:val="20"/>
                <w:szCs w:val="20"/>
              </w:rPr>
              <w:t xml:space="preserve">collecte </w:t>
            </w:r>
            <w:r w:rsidR="001103E4" w:rsidRPr="00CC04A8">
              <w:rPr>
                <w:sz w:val="20"/>
                <w:szCs w:val="20"/>
              </w:rPr>
              <w:t xml:space="preserve">des </w:t>
            </w:r>
            <w:r w:rsidR="00A416A1">
              <w:rPr>
                <w:sz w:val="20"/>
                <w:szCs w:val="20"/>
              </w:rPr>
              <w:t>récits</w:t>
            </w:r>
            <w:r w:rsidR="001103E4" w:rsidRPr="00CC04A8">
              <w:rPr>
                <w:sz w:val="20"/>
                <w:szCs w:val="20"/>
              </w:rPr>
              <w:t xml:space="preserve"> </w:t>
            </w:r>
            <w:r w:rsidR="00A416A1">
              <w:rPr>
                <w:sz w:val="20"/>
                <w:szCs w:val="20"/>
              </w:rPr>
              <w:t xml:space="preserve">et leur sélection </w:t>
            </w:r>
            <w:r w:rsidR="001103E4" w:rsidRPr="00CC04A8">
              <w:rPr>
                <w:sz w:val="20"/>
                <w:szCs w:val="20"/>
              </w:rPr>
              <w:t xml:space="preserve">pour chaque délégation est sous la responsabilité du chef de projet ou coordinateur de projet en justice (ou protection), qui peut déléguer la collecte aux équipes terrain (responsable M&amp;E, travailleurs sociaux, juriste, etc.). L’information est envoyée avec </w:t>
            </w:r>
            <w:r w:rsidR="00E7664F" w:rsidRPr="00CC04A8">
              <w:rPr>
                <w:sz w:val="20"/>
                <w:szCs w:val="20"/>
              </w:rPr>
              <w:t>une analyse</w:t>
            </w:r>
            <w:r w:rsidR="001103E4" w:rsidRPr="00CC04A8">
              <w:rPr>
                <w:sz w:val="20"/>
                <w:szCs w:val="20"/>
              </w:rPr>
              <w:t xml:space="preserve"> au chef de délégation qui la transmet au coordinateur justice au </w:t>
            </w:r>
            <w:r w:rsidR="00863DFE">
              <w:rPr>
                <w:sz w:val="20"/>
                <w:szCs w:val="20"/>
              </w:rPr>
              <w:t>coordinateur</w:t>
            </w:r>
            <w:r w:rsidR="001103E4" w:rsidRPr="00CC04A8">
              <w:rPr>
                <w:sz w:val="20"/>
                <w:szCs w:val="20"/>
              </w:rPr>
              <w:t xml:space="preserve"> régional</w:t>
            </w:r>
            <w:r w:rsidR="00E326CD" w:rsidRPr="00CC04A8">
              <w:rPr>
                <w:sz w:val="20"/>
                <w:szCs w:val="20"/>
              </w:rPr>
              <w:t xml:space="preserve"> qui consolide les informations et les envoie au siège</w:t>
            </w:r>
            <w:r w:rsidR="00EC28E5">
              <w:rPr>
                <w:sz w:val="20"/>
                <w:szCs w:val="20"/>
              </w:rPr>
              <w:t>.</w:t>
            </w:r>
            <w:r w:rsidR="00E7664F" w:rsidRPr="00CC04A8">
              <w:rPr>
                <w:sz w:val="20"/>
                <w:szCs w:val="20"/>
              </w:rPr>
              <w:t xml:space="preserve"> </w:t>
            </w:r>
            <w:r w:rsidR="00EC28E5">
              <w:rPr>
                <w:sz w:val="20"/>
                <w:szCs w:val="20"/>
              </w:rPr>
              <w:t>L</w:t>
            </w:r>
            <w:r w:rsidR="00E7664F" w:rsidRPr="00CC04A8">
              <w:rPr>
                <w:sz w:val="20"/>
                <w:szCs w:val="20"/>
              </w:rPr>
              <w:t xml:space="preserve">e </w:t>
            </w:r>
            <w:r w:rsidR="00EC28E5">
              <w:rPr>
                <w:sz w:val="20"/>
                <w:szCs w:val="20"/>
              </w:rPr>
              <w:t>c</w:t>
            </w:r>
            <w:r w:rsidR="00E7664F" w:rsidRPr="00CC04A8">
              <w:rPr>
                <w:sz w:val="20"/>
                <w:szCs w:val="20"/>
              </w:rPr>
              <w:t xml:space="preserve">onseiller </w:t>
            </w:r>
            <w:r w:rsidR="00EC28E5">
              <w:rPr>
                <w:sz w:val="20"/>
                <w:szCs w:val="20"/>
              </w:rPr>
              <w:t xml:space="preserve">thématique </w:t>
            </w:r>
            <w:r w:rsidR="00E7664F" w:rsidRPr="00CC04A8">
              <w:rPr>
                <w:sz w:val="20"/>
                <w:szCs w:val="20"/>
              </w:rPr>
              <w:t xml:space="preserve">compile l’information en provenance </w:t>
            </w:r>
            <w:r w:rsidR="005D1971" w:rsidRPr="00CC04A8">
              <w:rPr>
                <w:sz w:val="20"/>
                <w:szCs w:val="20"/>
              </w:rPr>
              <w:t>des différentes régions</w:t>
            </w:r>
            <w:r w:rsidR="00E7664F" w:rsidRPr="00CC04A8">
              <w:rPr>
                <w:sz w:val="20"/>
                <w:szCs w:val="20"/>
              </w:rPr>
              <w:t xml:space="preserve"> et réalise une analyse au niveau macro. </w:t>
            </w:r>
          </w:p>
        </w:tc>
      </w:tr>
      <w:tr w:rsidR="001103E4" w:rsidRPr="001103E4" w14:paraId="43C8D18E" w14:textId="77777777" w:rsidTr="2FC37626">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0A1FE4A" w14:textId="77777777" w:rsidR="001103E4" w:rsidRPr="001103E4" w:rsidRDefault="001103E4" w:rsidP="001103E4">
            <w:pPr>
              <w:spacing w:after="120" w:line="240" w:lineRule="auto"/>
              <w:contextualSpacing/>
              <w:jc w:val="both"/>
              <w:rPr>
                <w:b/>
                <w:bCs/>
              </w:rPr>
            </w:pPr>
            <w:r w:rsidRPr="001103E4">
              <w:rPr>
                <w:b/>
                <w:bCs/>
              </w:rPr>
              <w:t>Enjeux liés à la qualité préconisés</w:t>
            </w:r>
          </w:p>
          <w:p w14:paraId="58B74CE8" w14:textId="77777777" w:rsidR="001103E4" w:rsidRPr="001103E4" w:rsidRDefault="001103E4" w:rsidP="001103E4">
            <w:pPr>
              <w:spacing w:after="120" w:line="240" w:lineRule="auto"/>
              <w:contextualSpacing/>
              <w:jc w:val="both"/>
              <w:rPr>
                <w:b/>
                <w:bCs/>
              </w:rPr>
            </w:pP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5EEFFB" w14:textId="79810842" w:rsidR="718E634F" w:rsidRDefault="00FD6DB7" w:rsidP="00D40BA9">
            <w:pPr>
              <w:spacing w:after="120" w:line="240" w:lineRule="auto"/>
              <w:jc w:val="both"/>
              <w:rPr>
                <w:sz w:val="20"/>
                <w:szCs w:val="20"/>
              </w:rPr>
            </w:pPr>
            <w:r>
              <w:rPr>
                <w:sz w:val="20"/>
                <w:szCs w:val="20"/>
              </w:rPr>
              <w:t xml:space="preserve">Les enjeux principaux sont liés </w:t>
            </w:r>
            <w:r w:rsidR="00273221">
              <w:rPr>
                <w:sz w:val="20"/>
                <w:szCs w:val="20"/>
              </w:rPr>
              <w:t xml:space="preserve">à la capacité de « capturer » un </w:t>
            </w:r>
            <w:r>
              <w:rPr>
                <w:sz w:val="20"/>
                <w:szCs w:val="20"/>
              </w:rPr>
              <w:t>processus</w:t>
            </w:r>
            <w:r w:rsidR="00273221">
              <w:rPr>
                <w:sz w:val="20"/>
                <w:szCs w:val="20"/>
              </w:rPr>
              <w:t xml:space="preserve"> </w:t>
            </w:r>
            <w:proofErr w:type="spellStart"/>
            <w:r w:rsidR="00273221">
              <w:rPr>
                <w:sz w:val="20"/>
                <w:szCs w:val="20"/>
              </w:rPr>
              <w:t>restauratif</w:t>
            </w:r>
            <w:proofErr w:type="spellEnd"/>
            <w:r w:rsidR="00273221">
              <w:rPr>
                <w:sz w:val="20"/>
                <w:szCs w:val="20"/>
              </w:rPr>
              <w:t xml:space="preserve">, qui implique des </w:t>
            </w:r>
            <w:r>
              <w:rPr>
                <w:sz w:val="20"/>
                <w:szCs w:val="20"/>
              </w:rPr>
              <w:t xml:space="preserve"> </w:t>
            </w:r>
            <w:r w:rsidR="00273221">
              <w:rPr>
                <w:sz w:val="20"/>
                <w:szCs w:val="20"/>
              </w:rPr>
              <w:t xml:space="preserve">phénomènes complexes à observer et à qualifier par les protagonistes eux-mêmes </w:t>
            </w:r>
            <w:r w:rsidR="00090681">
              <w:rPr>
                <w:sz w:val="20"/>
                <w:szCs w:val="20"/>
              </w:rPr>
              <w:t xml:space="preserve"> notamment :</w:t>
            </w:r>
          </w:p>
          <w:p w14:paraId="4E9FF02D" w14:textId="2B26F081" w:rsidR="00090681" w:rsidRDefault="00090681" w:rsidP="00090681">
            <w:pPr>
              <w:pStyle w:val="Paragraphedeliste"/>
              <w:numPr>
                <w:ilvl w:val="0"/>
                <w:numId w:val="15"/>
              </w:numPr>
              <w:spacing w:after="120" w:line="240" w:lineRule="auto"/>
              <w:jc w:val="both"/>
              <w:rPr>
                <w:sz w:val="20"/>
                <w:szCs w:val="20"/>
              </w:rPr>
            </w:pPr>
            <w:r>
              <w:rPr>
                <w:sz w:val="20"/>
                <w:szCs w:val="20"/>
              </w:rPr>
              <w:t xml:space="preserve">La participation </w:t>
            </w:r>
            <w:r w:rsidR="00273221">
              <w:rPr>
                <w:sz w:val="20"/>
                <w:szCs w:val="20"/>
              </w:rPr>
              <w:t>« </w:t>
            </w:r>
            <w:r>
              <w:rPr>
                <w:sz w:val="20"/>
                <w:szCs w:val="20"/>
              </w:rPr>
              <w:t>libre</w:t>
            </w:r>
            <w:r w:rsidR="00273221">
              <w:rPr>
                <w:sz w:val="20"/>
                <w:szCs w:val="20"/>
              </w:rPr>
              <w:t> »</w:t>
            </w:r>
            <w:r>
              <w:rPr>
                <w:sz w:val="20"/>
                <w:szCs w:val="20"/>
              </w:rPr>
              <w:t xml:space="preserve"> de toutes les parties, y compris les enfants concernés.</w:t>
            </w:r>
          </w:p>
          <w:p w14:paraId="6D745094" w14:textId="2F3A0151" w:rsidR="00090681" w:rsidRDefault="00090681" w:rsidP="00090681">
            <w:pPr>
              <w:pStyle w:val="Paragraphedeliste"/>
              <w:numPr>
                <w:ilvl w:val="0"/>
                <w:numId w:val="15"/>
              </w:numPr>
              <w:spacing w:after="120" w:line="240" w:lineRule="auto"/>
              <w:jc w:val="both"/>
              <w:rPr>
                <w:sz w:val="20"/>
                <w:szCs w:val="20"/>
              </w:rPr>
            </w:pPr>
            <w:r>
              <w:rPr>
                <w:sz w:val="20"/>
                <w:szCs w:val="20"/>
              </w:rPr>
              <w:t xml:space="preserve">La capacité du médiateur ou du facilitateur de </w:t>
            </w:r>
            <w:r w:rsidR="00273221">
              <w:rPr>
                <w:sz w:val="20"/>
                <w:szCs w:val="20"/>
              </w:rPr>
              <w:t>« </w:t>
            </w:r>
            <w:r>
              <w:rPr>
                <w:sz w:val="20"/>
                <w:szCs w:val="20"/>
              </w:rPr>
              <w:t>mettre en balance</w:t>
            </w:r>
            <w:r w:rsidR="00273221">
              <w:rPr>
                <w:sz w:val="20"/>
                <w:szCs w:val="20"/>
              </w:rPr>
              <w:t> »</w:t>
            </w:r>
            <w:r>
              <w:rPr>
                <w:sz w:val="20"/>
                <w:szCs w:val="20"/>
              </w:rPr>
              <w:t xml:space="preserve"> les </w:t>
            </w:r>
            <w:r w:rsidR="001618FB">
              <w:rPr>
                <w:sz w:val="20"/>
                <w:szCs w:val="20"/>
              </w:rPr>
              <w:t>déséquilibres qui peuvent exister entre les parties.</w:t>
            </w:r>
          </w:p>
          <w:p w14:paraId="285723BB" w14:textId="4EB976BB" w:rsidR="001618FB" w:rsidRDefault="001618FB" w:rsidP="00090681">
            <w:pPr>
              <w:pStyle w:val="Paragraphedeliste"/>
              <w:numPr>
                <w:ilvl w:val="0"/>
                <w:numId w:val="15"/>
              </w:numPr>
              <w:spacing w:after="120" w:line="240" w:lineRule="auto"/>
              <w:jc w:val="both"/>
              <w:rPr>
                <w:sz w:val="20"/>
                <w:szCs w:val="20"/>
              </w:rPr>
            </w:pPr>
            <w:r>
              <w:rPr>
                <w:sz w:val="20"/>
                <w:szCs w:val="20"/>
              </w:rPr>
              <w:t xml:space="preserve">Le </w:t>
            </w:r>
            <w:r w:rsidR="00273221">
              <w:rPr>
                <w:sz w:val="20"/>
                <w:szCs w:val="20"/>
              </w:rPr>
              <w:t>« </w:t>
            </w:r>
            <w:r>
              <w:rPr>
                <w:sz w:val="20"/>
                <w:szCs w:val="20"/>
              </w:rPr>
              <w:t>respect par tous</w:t>
            </w:r>
            <w:r w:rsidR="00273221">
              <w:rPr>
                <w:sz w:val="20"/>
                <w:szCs w:val="20"/>
              </w:rPr>
              <w:t> »</w:t>
            </w:r>
            <w:r>
              <w:rPr>
                <w:sz w:val="20"/>
                <w:szCs w:val="20"/>
              </w:rPr>
              <w:t xml:space="preserve"> de la parole exprimée ou du silence gardé.</w:t>
            </w:r>
          </w:p>
          <w:p w14:paraId="4FAFA19E" w14:textId="06314ED3" w:rsidR="00F5415E" w:rsidRDefault="001618FB" w:rsidP="00090681">
            <w:pPr>
              <w:pStyle w:val="Paragraphedeliste"/>
              <w:numPr>
                <w:ilvl w:val="0"/>
                <w:numId w:val="15"/>
              </w:numPr>
              <w:spacing w:after="120" w:line="240" w:lineRule="auto"/>
              <w:jc w:val="both"/>
              <w:rPr>
                <w:sz w:val="20"/>
                <w:szCs w:val="20"/>
              </w:rPr>
            </w:pPr>
            <w:r>
              <w:rPr>
                <w:sz w:val="20"/>
                <w:szCs w:val="20"/>
              </w:rPr>
              <w:t xml:space="preserve">La possibilité pour chacune des parties de faire part de son </w:t>
            </w:r>
            <w:r w:rsidR="00273221">
              <w:rPr>
                <w:sz w:val="20"/>
                <w:szCs w:val="20"/>
              </w:rPr>
              <w:t>« </w:t>
            </w:r>
            <w:r>
              <w:rPr>
                <w:sz w:val="20"/>
                <w:szCs w:val="20"/>
              </w:rPr>
              <w:t>mécontentement</w:t>
            </w:r>
            <w:r w:rsidR="00273221">
              <w:rPr>
                <w:sz w:val="20"/>
                <w:szCs w:val="20"/>
              </w:rPr>
              <w:t xml:space="preserve"> » </w:t>
            </w:r>
            <w:r>
              <w:rPr>
                <w:sz w:val="20"/>
                <w:szCs w:val="20"/>
              </w:rPr>
              <w:t xml:space="preserve"> vis-à-vis de l’issu du processus, et éventuellement la possibilité de faire appel ou de porter la décision devant une autorité </w:t>
            </w:r>
            <w:r w:rsidR="00273221">
              <w:rPr>
                <w:sz w:val="20"/>
                <w:szCs w:val="20"/>
              </w:rPr>
              <w:t>(</w:t>
            </w:r>
            <w:r>
              <w:rPr>
                <w:sz w:val="20"/>
                <w:szCs w:val="20"/>
              </w:rPr>
              <w:t>de justice</w:t>
            </w:r>
            <w:r w:rsidR="00273221">
              <w:rPr>
                <w:sz w:val="20"/>
                <w:szCs w:val="20"/>
              </w:rPr>
              <w:t>)</w:t>
            </w:r>
            <w:r>
              <w:rPr>
                <w:sz w:val="20"/>
                <w:szCs w:val="20"/>
              </w:rPr>
              <w:t xml:space="preserve"> supérieure</w:t>
            </w:r>
          </w:p>
          <w:p w14:paraId="61EF9425" w14:textId="6D111821" w:rsidR="001618FB" w:rsidRDefault="00F5415E" w:rsidP="00090681">
            <w:pPr>
              <w:pStyle w:val="Paragraphedeliste"/>
              <w:numPr>
                <w:ilvl w:val="0"/>
                <w:numId w:val="15"/>
              </w:numPr>
              <w:spacing w:after="120" w:line="240" w:lineRule="auto"/>
              <w:jc w:val="both"/>
              <w:rPr>
                <w:sz w:val="20"/>
                <w:szCs w:val="20"/>
              </w:rPr>
            </w:pPr>
            <w:r>
              <w:rPr>
                <w:sz w:val="20"/>
                <w:szCs w:val="20"/>
              </w:rPr>
              <w:t>L</w:t>
            </w:r>
            <w:r w:rsidR="005D48C1">
              <w:rPr>
                <w:sz w:val="20"/>
                <w:szCs w:val="20"/>
              </w:rPr>
              <w:t>a possibilité de chacune des parties de mettre fin au processus à tout moment.</w:t>
            </w:r>
          </w:p>
          <w:p w14:paraId="358AF0A8" w14:textId="7CC978A8" w:rsidR="00F13D19" w:rsidRDefault="00F13D19" w:rsidP="00090681">
            <w:pPr>
              <w:pStyle w:val="Paragraphedeliste"/>
              <w:numPr>
                <w:ilvl w:val="0"/>
                <w:numId w:val="15"/>
              </w:numPr>
              <w:spacing w:after="120" w:line="240" w:lineRule="auto"/>
              <w:jc w:val="both"/>
              <w:rPr>
                <w:sz w:val="20"/>
                <w:szCs w:val="20"/>
              </w:rPr>
            </w:pPr>
            <w:r>
              <w:rPr>
                <w:sz w:val="20"/>
                <w:szCs w:val="20"/>
              </w:rPr>
              <w:t xml:space="preserve">La </w:t>
            </w:r>
            <w:r w:rsidR="00273221">
              <w:rPr>
                <w:sz w:val="20"/>
                <w:szCs w:val="20"/>
              </w:rPr>
              <w:t>« </w:t>
            </w:r>
            <w:r>
              <w:rPr>
                <w:sz w:val="20"/>
                <w:szCs w:val="20"/>
              </w:rPr>
              <w:t>proportionnalité des obligations</w:t>
            </w:r>
            <w:r w:rsidR="00273221">
              <w:rPr>
                <w:sz w:val="20"/>
                <w:szCs w:val="20"/>
              </w:rPr>
              <w:t> »</w:t>
            </w:r>
            <w:r>
              <w:rPr>
                <w:sz w:val="20"/>
                <w:szCs w:val="20"/>
              </w:rPr>
              <w:t xml:space="preserve"> qui pèsent sur chacune des parties en fonction de leur âge, capacités, ressources, maturité, genre.</w:t>
            </w:r>
          </w:p>
          <w:p w14:paraId="0390F373" w14:textId="70EC3363" w:rsidR="00EE0C56" w:rsidRPr="00090681" w:rsidRDefault="00EE0C56" w:rsidP="00090681">
            <w:pPr>
              <w:pStyle w:val="Paragraphedeliste"/>
              <w:numPr>
                <w:ilvl w:val="0"/>
                <w:numId w:val="15"/>
              </w:numPr>
              <w:spacing w:after="120" w:line="240" w:lineRule="auto"/>
              <w:jc w:val="both"/>
              <w:rPr>
                <w:sz w:val="20"/>
                <w:szCs w:val="20"/>
              </w:rPr>
            </w:pPr>
            <w:r>
              <w:rPr>
                <w:sz w:val="20"/>
                <w:szCs w:val="20"/>
              </w:rPr>
              <w:t xml:space="preserve">Les droits fondamentaux de toutes les parties sont </w:t>
            </w:r>
            <w:r w:rsidR="0001131F">
              <w:rPr>
                <w:sz w:val="20"/>
                <w:szCs w:val="20"/>
              </w:rPr>
              <w:t>respectés</w:t>
            </w:r>
            <w:r>
              <w:rPr>
                <w:sz w:val="20"/>
                <w:szCs w:val="20"/>
              </w:rPr>
              <w:t>.</w:t>
            </w:r>
          </w:p>
          <w:p w14:paraId="016FD804" w14:textId="5A015BA3" w:rsidR="00A27299" w:rsidRDefault="00AE18F7" w:rsidP="718E634F">
            <w:pPr>
              <w:spacing w:after="120" w:line="240" w:lineRule="auto"/>
              <w:contextualSpacing/>
              <w:jc w:val="both"/>
              <w:rPr>
                <w:sz w:val="20"/>
                <w:szCs w:val="20"/>
              </w:rPr>
            </w:pPr>
            <w:r>
              <w:rPr>
                <w:sz w:val="20"/>
                <w:szCs w:val="20"/>
              </w:rPr>
              <w:t>Un des enjeux principaux</w:t>
            </w:r>
            <w:r w:rsidR="00273221">
              <w:rPr>
                <w:sz w:val="20"/>
                <w:szCs w:val="20"/>
              </w:rPr>
              <w:t xml:space="preserve"> lié à la qualité des études de cas / récits</w:t>
            </w:r>
            <w:r>
              <w:rPr>
                <w:sz w:val="20"/>
                <w:szCs w:val="20"/>
              </w:rPr>
              <w:t xml:space="preserve"> est que l’histoire ne reflète pas le processus, par exemple en enjolivant les faits tels qu’ils se sont produits (biais de désirabilité sociale).</w:t>
            </w:r>
            <w:r w:rsidR="00B85BE4">
              <w:rPr>
                <w:sz w:val="20"/>
                <w:szCs w:val="20"/>
              </w:rPr>
              <w:t xml:space="preserve"> </w:t>
            </w:r>
            <w:r w:rsidR="00273221">
              <w:rPr>
                <w:sz w:val="20"/>
                <w:szCs w:val="20"/>
              </w:rPr>
              <w:t xml:space="preserve">Pour mitiger ce risque, la </w:t>
            </w:r>
            <w:r w:rsidR="00B85BE4">
              <w:rPr>
                <w:sz w:val="20"/>
                <w:szCs w:val="20"/>
              </w:rPr>
              <w:t xml:space="preserve">collecte des histoires </w:t>
            </w:r>
            <w:r w:rsidR="00273221">
              <w:rPr>
                <w:sz w:val="20"/>
                <w:szCs w:val="20"/>
              </w:rPr>
              <w:t>doit se faire</w:t>
            </w:r>
            <w:r w:rsidR="00B85BE4">
              <w:rPr>
                <w:sz w:val="20"/>
                <w:szCs w:val="20"/>
              </w:rPr>
              <w:t xml:space="preserve"> </w:t>
            </w:r>
            <w:r w:rsidR="00273221">
              <w:rPr>
                <w:sz w:val="20"/>
                <w:szCs w:val="20"/>
              </w:rPr>
              <w:t xml:space="preserve">durant une </w:t>
            </w:r>
            <w:r w:rsidR="00B85BE4">
              <w:rPr>
                <w:sz w:val="20"/>
                <w:szCs w:val="20"/>
              </w:rPr>
              <w:t>interview sur la base de récits libres (</w:t>
            </w:r>
            <w:r w:rsidR="00273221">
              <w:rPr>
                <w:sz w:val="20"/>
                <w:szCs w:val="20"/>
              </w:rPr>
              <w:t>avec un</w:t>
            </w:r>
            <w:r w:rsidR="00C8442E">
              <w:rPr>
                <w:sz w:val="20"/>
                <w:szCs w:val="20"/>
              </w:rPr>
              <w:t>e</w:t>
            </w:r>
            <w:r w:rsidR="00B85BE4">
              <w:rPr>
                <w:sz w:val="20"/>
                <w:szCs w:val="20"/>
              </w:rPr>
              <w:t xml:space="preserve"> série de questions</w:t>
            </w:r>
            <w:r w:rsidR="00273221">
              <w:rPr>
                <w:sz w:val="20"/>
                <w:szCs w:val="20"/>
              </w:rPr>
              <w:t xml:space="preserve"> ouverte</w:t>
            </w:r>
            <w:r w:rsidR="00C8442E">
              <w:rPr>
                <w:sz w:val="20"/>
                <w:szCs w:val="20"/>
              </w:rPr>
              <w:t>s</w:t>
            </w:r>
            <w:r w:rsidR="00B85BE4">
              <w:rPr>
                <w:sz w:val="20"/>
                <w:szCs w:val="20"/>
              </w:rPr>
              <w:t xml:space="preserve"> </w:t>
            </w:r>
            <w:r w:rsidR="00273221">
              <w:rPr>
                <w:sz w:val="20"/>
                <w:szCs w:val="20"/>
              </w:rPr>
              <w:t>pour encourager la prise de parole</w:t>
            </w:r>
            <w:r w:rsidR="00B85BE4">
              <w:rPr>
                <w:sz w:val="20"/>
                <w:szCs w:val="20"/>
              </w:rPr>
              <w:t xml:space="preserve">), dans un climat propice dans lequel la personne se sente libre de parler. L’interviewer doit avoir des capacités </w:t>
            </w:r>
            <w:r w:rsidR="00273221">
              <w:rPr>
                <w:sz w:val="20"/>
                <w:szCs w:val="20"/>
              </w:rPr>
              <w:t>de communication pour mener une interview</w:t>
            </w:r>
            <w:r w:rsidR="00B85BE4">
              <w:rPr>
                <w:sz w:val="20"/>
                <w:szCs w:val="20"/>
              </w:rPr>
              <w:t xml:space="preserve"> avec des enfants. Il est préférable d’enregistrer l’entretien afin de pouvoir revenir dessus et s’assurer qu’aucun élément n’a été oublié. Il est important de mettre les enfants </w:t>
            </w:r>
            <w:r w:rsidR="00A27299">
              <w:rPr>
                <w:sz w:val="20"/>
                <w:szCs w:val="20"/>
              </w:rPr>
              <w:t xml:space="preserve">et autres participants </w:t>
            </w:r>
            <w:r w:rsidR="00B85BE4">
              <w:rPr>
                <w:sz w:val="20"/>
                <w:szCs w:val="20"/>
              </w:rPr>
              <w:t>en confiance, qu’ils comprennent que rien n’est attendu d’eux</w:t>
            </w:r>
            <w:r w:rsidR="00A27299">
              <w:rPr>
                <w:sz w:val="20"/>
                <w:szCs w:val="20"/>
              </w:rPr>
              <w:t xml:space="preserve"> sinon leur interprétation du processus restaurateur sur leur </w:t>
            </w:r>
            <w:r w:rsidR="00A27299">
              <w:rPr>
                <w:sz w:val="20"/>
                <w:szCs w:val="20"/>
              </w:rPr>
              <w:lastRenderedPageBreak/>
              <w:t>trajectoire</w:t>
            </w:r>
            <w:r w:rsidR="00B85BE4">
              <w:rPr>
                <w:sz w:val="20"/>
                <w:szCs w:val="20"/>
              </w:rPr>
              <w:t xml:space="preserve">. </w:t>
            </w:r>
          </w:p>
          <w:p w14:paraId="4325952E" w14:textId="77777777" w:rsidR="00A27299" w:rsidRDefault="00A27299" w:rsidP="718E634F">
            <w:pPr>
              <w:spacing w:after="120" w:line="240" w:lineRule="auto"/>
              <w:contextualSpacing/>
              <w:jc w:val="both"/>
              <w:rPr>
                <w:sz w:val="20"/>
                <w:szCs w:val="20"/>
              </w:rPr>
            </w:pPr>
          </w:p>
          <w:p w14:paraId="4858FAED" w14:textId="0EB033FF" w:rsidR="00B85BE4" w:rsidRDefault="00A27299" w:rsidP="718E634F">
            <w:pPr>
              <w:spacing w:after="120" w:line="240" w:lineRule="auto"/>
              <w:contextualSpacing/>
              <w:jc w:val="both"/>
              <w:rPr>
                <w:sz w:val="20"/>
                <w:szCs w:val="20"/>
              </w:rPr>
            </w:pPr>
            <w:r>
              <w:rPr>
                <w:sz w:val="20"/>
                <w:szCs w:val="20"/>
              </w:rPr>
              <w:t>Expliciter clairement les objectifs de l’exercice et requérir le consentement éclairé de la personne est fondamental.  Lors de la sélection des histoires, il sera i</w:t>
            </w:r>
            <w:r w:rsidR="00B85BE4">
              <w:rPr>
                <w:sz w:val="20"/>
                <w:szCs w:val="20"/>
              </w:rPr>
              <w:t xml:space="preserve">mportant </w:t>
            </w:r>
            <w:r>
              <w:rPr>
                <w:sz w:val="20"/>
                <w:szCs w:val="20"/>
              </w:rPr>
              <w:t xml:space="preserve">de procéder de manière participative, afin </w:t>
            </w:r>
            <w:r w:rsidR="00B85BE4">
              <w:rPr>
                <w:sz w:val="20"/>
                <w:szCs w:val="20"/>
              </w:rPr>
              <w:t xml:space="preserve">de ne pas sélectionner </w:t>
            </w:r>
            <w:r>
              <w:rPr>
                <w:sz w:val="20"/>
                <w:szCs w:val="20"/>
              </w:rPr>
              <w:t xml:space="preserve">uniquement </w:t>
            </w:r>
            <w:r w:rsidR="00B85BE4">
              <w:rPr>
                <w:sz w:val="20"/>
                <w:szCs w:val="20"/>
              </w:rPr>
              <w:t xml:space="preserve">les </w:t>
            </w:r>
            <w:r>
              <w:rPr>
                <w:sz w:val="20"/>
                <w:szCs w:val="20"/>
              </w:rPr>
              <w:t>(</w:t>
            </w:r>
            <w:r w:rsidR="00B85BE4">
              <w:rPr>
                <w:sz w:val="20"/>
                <w:szCs w:val="20"/>
              </w:rPr>
              <w:t>éléments du</w:t>
            </w:r>
            <w:r>
              <w:rPr>
                <w:sz w:val="20"/>
                <w:szCs w:val="20"/>
              </w:rPr>
              <w:t>)</w:t>
            </w:r>
            <w:r w:rsidR="00C8442E">
              <w:rPr>
                <w:sz w:val="20"/>
                <w:szCs w:val="20"/>
              </w:rPr>
              <w:t xml:space="preserve"> </w:t>
            </w:r>
            <w:r w:rsidR="00B85BE4">
              <w:rPr>
                <w:sz w:val="20"/>
                <w:szCs w:val="20"/>
              </w:rPr>
              <w:t>récit</w:t>
            </w:r>
            <w:r>
              <w:rPr>
                <w:sz w:val="20"/>
                <w:szCs w:val="20"/>
              </w:rPr>
              <w:t>(s)</w:t>
            </w:r>
            <w:r w:rsidR="00B85BE4">
              <w:rPr>
                <w:sz w:val="20"/>
                <w:szCs w:val="20"/>
              </w:rPr>
              <w:t xml:space="preserve"> qui réponde</w:t>
            </w:r>
            <w:r>
              <w:rPr>
                <w:sz w:val="20"/>
                <w:szCs w:val="20"/>
              </w:rPr>
              <w:t>(nt)</w:t>
            </w:r>
            <w:r w:rsidR="00B85BE4">
              <w:rPr>
                <w:sz w:val="20"/>
                <w:szCs w:val="20"/>
              </w:rPr>
              <w:t xml:space="preserve"> aux attentes de la personne qui interview (biais de confirmation). </w:t>
            </w:r>
          </w:p>
          <w:p w14:paraId="5523FA9B" w14:textId="25DBAF8C" w:rsidR="00AE18F7" w:rsidRPr="00CC04A8" w:rsidRDefault="00AE18F7" w:rsidP="718E634F">
            <w:pPr>
              <w:spacing w:after="120" w:line="240" w:lineRule="auto"/>
              <w:contextualSpacing/>
              <w:jc w:val="both"/>
              <w:rPr>
                <w:sz w:val="20"/>
                <w:szCs w:val="20"/>
              </w:rPr>
            </w:pPr>
          </w:p>
        </w:tc>
      </w:tr>
      <w:tr w:rsidR="001103E4" w:rsidRPr="001103E4" w14:paraId="6C46CA6B" w14:textId="77777777" w:rsidTr="2FC37626">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BCD7DD" w14:textId="189F43DF" w:rsidR="001103E4" w:rsidRPr="001103E4" w:rsidRDefault="001103E4" w:rsidP="001103E4">
            <w:pPr>
              <w:spacing w:after="120" w:line="240" w:lineRule="auto"/>
              <w:contextualSpacing/>
              <w:jc w:val="both"/>
              <w:rPr>
                <w:b/>
                <w:bCs/>
                <w:lang w:val="en-US"/>
              </w:rPr>
            </w:pPr>
            <w:r w:rsidRPr="001103E4">
              <w:rPr>
                <w:b/>
                <w:bCs/>
                <w:lang w:val="en-US"/>
              </w:rPr>
              <w:lastRenderedPageBreak/>
              <w:t xml:space="preserve">Plan </w:t>
            </w:r>
            <w:proofErr w:type="spellStart"/>
            <w:r w:rsidRPr="001103E4">
              <w:rPr>
                <w:b/>
                <w:bCs/>
                <w:lang w:val="en-US"/>
              </w:rPr>
              <w:t>d’analyse</w:t>
            </w:r>
            <w:proofErr w:type="spellEnd"/>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14:paraId="7DC14757" w14:textId="18C77709" w:rsidR="00333DCC" w:rsidRPr="00CC04A8" w:rsidRDefault="718E634F" w:rsidP="718E634F">
            <w:pPr>
              <w:spacing w:after="120" w:line="240" w:lineRule="auto"/>
              <w:contextualSpacing/>
              <w:jc w:val="both"/>
              <w:rPr>
                <w:sz w:val="20"/>
                <w:szCs w:val="20"/>
              </w:rPr>
            </w:pPr>
            <w:r w:rsidRPr="718E634F">
              <w:rPr>
                <w:sz w:val="20"/>
                <w:szCs w:val="20"/>
                <w:lang w:val="fr-CH"/>
              </w:rPr>
              <w:t>Dans les rapports narratifs, i</w:t>
            </w:r>
            <w:r w:rsidRPr="718E634F">
              <w:rPr>
                <w:sz w:val="20"/>
                <w:szCs w:val="20"/>
              </w:rPr>
              <w:t xml:space="preserve">l est important de compléter </w:t>
            </w:r>
            <w:r w:rsidR="00A27299">
              <w:rPr>
                <w:sz w:val="20"/>
                <w:szCs w:val="20"/>
              </w:rPr>
              <w:t xml:space="preserve">l’étude de cas </w:t>
            </w:r>
            <w:r w:rsidRPr="718E634F">
              <w:rPr>
                <w:sz w:val="20"/>
                <w:szCs w:val="20"/>
              </w:rPr>
              <w:t xml:space="preserve">par une analyse critique sur l’utilisation des pratiques et mécanismes de justice restauratrice (en fonction des capacités de la délégation): </w:t>
            </w:r>
          </w:p>
          <w:p w14:paraId="0EBACD5D" w14:textId="6DB73335" w:rsidR="00333DCC" w:rsidRPr="002C19FA" w:rsidRDefault="718E634F" w:rsidP="718E634F">
            <w:pPr>
              <w:pStyle w:val="Paragraphedeliste"/>
              <w:numPr>
                <w:ilvl w:val="0"/>
                <w:numId w:val="11"/>
              </w:numPr>
              <w:spacing w:after="0" w:line="240" w:lineRule="auto"/>
              <w:jc w:val="both"/>
              <w:rPr>
                <w:sz w:val="20"/>
                <w:szCs w:val="20"/>
              </w:rPr>
            </w:pPr>
            <w:r w:rsidRPr="002C19FA">
              <w:rPr>
                <w:sz w:val="20"/>
                <w:szCs w:val="20"/>
              </w:rPr>
              <w:t>Quels sont les institutions, juridiction</w:t>
            </w:r>
            <w:r w:rsidR="005D48C1">
              <w:rPr>
                <w:sz w:val="20"/>
                <w:szCs w:val="20"/>
              </w:rPr>
              <w:t>s</w:t>
            </w:r>
            <w:r w:rsidRPr="002C19FA">
              <w:rPr>
                <w:sz w:val="20"/>
                <w:szCs w:val="20"/>
              </w:rPr>
              <w:t xml:space="preserve"> ou environnements (communautés) dans lesquels ces </w:t>
            </w:r>
            <w:r w:rsidR="00CB3D26" w:rsidRPr="002C19FA">
              <w:rPr>
                <w:sz w:val="20"/>
                <w:szCs w:val="20"/>
              </w:rPr>
              <w:t>pratiques</w:t>
            </w:r>
            <w:r w:rsidRPr="002C19FA">
              <w:rPr>
                <w:sz w:val="20"/>
                <w:szCs w:val="20"/>
              </w:rPr>
              <w:t xml:space="preserve"> sont réalisé</w:t>
            </w:r>
            <w:r w:rsidR="00CB3D26" w:rsidRPr="002C19FA">
              <w:rPr>
                <w:sz w:val="20"/>
                <w:szCs w:val="20"/>
              </w:rPr>
              <w:t>e</w:t>
            </w:r>
            <w:r w:rsidRPr="002C19FA">
              <w:rPr>
                <w:sz w:val="20"/>
                <w:szCs w:val="20"/>
              </w:rPr>
              <w:t xml:space="preserve">s ? </w:t>
            </w:r>
            <w:r w:rsidR="00CB3D26" w:rsidRPr="002C19FA">
              <w:rPr>
                <w:sz w:val="20"/>
                <w:szCs w:val="20"/>
              </w:rPr>
              <w:t>Et comment</w:t>
            </w:r>
            <w:r w:rsidRPr="002C19FA">
              <w:rPr>
                <w:sz w:val="20"/>
                <w:szCs w:val="20"/>
              </w:rPr>
              <w:t xml:space="preserve"> ?</w:t>
            </w:r>
          </w:p>
          <w:p w14:paraId="67EDB74F" w14:textId="43D79570" w:rsidR="00B539DC" w:rsidRPr="002C19FA" w:rsidRDefault="00CB3D26" w:rsidP="718E634F">
            <w:pPr>
              <w:pStyle w:val="Paragraphedeliste"/>
              <w:numPr>
                <w:ilvl w:val="0"/>
                <w:numId w:val="11"/>
              </w:numPr>
              <w:spacing w:after="0" w:line="240" w:lineRule="auto"/>
              <w:jc w:val="both"/>
              <w:rPr>
                <w:sz w:val="20"/>
                <w:szCs w:val="20"/>
              </w:rPr>
            </w:pPr>
            <w:r w:rsidRPr="002C19FA">
              <w:rPr>
                <w:sz w:val="20"/>
                <w:szCs w:val="20"/>
              </w:rPr>
              <w:t>Dans le cas de mesures de justice restauratrice dans le cadre de la procédure pénale, q</w:t>
            </w:r>
            <w:r w:rsidR="718E634F" w:rsidRPr="002C19FA">
              <w:rPr>
                <w:sz w:val="20"/>
                <w:szCs w:val="20"/>
              </w:rPr>
              <w:t>uels sont les</w:t>
            </w:r>
            <w:r w:rsidR="002C19FA" w:rsidRPr="002C19FA">
              <w:rPr>
                <w:sz w:val="20"/>
                <w:szCs w:val="20"/>
              </w:rPr>
              <w:t xml:space="preserve"> types d’</w:t>
            </w:r>
            <w:r w:rsidR="718E634F" w:rsidRPr="002C19FA">
              <w:rPr>
                <w:sz w:val="20"/>
                <w:szCs w:val="20"/>
              </w:rPr>
              <w:t xml:space="preserve">infractions qui bénéficient des mesures de justice restauratrice telles que la médiation pénale ? </w:t>
            </w:r>
            <w:r w:rsidR="00A61C4D" w:rsidRPr="002C19FA">
              <w:rPr>
                <w:sz w:val="20"/>
                <w:szCs w:val="20"/>
              </w:rPr>
              <w:t>Il y a-t-il des limites posées par la loi ? Par la pratique ?</w:t>
            </w:r>
          </w:p>
          <w:p w14:paraId="502F86A2" w14:textId="23BB9DCC" w:rsidR="718E634F" w:rsidRPr="002C19FA" w:rsidRDefault="718E634F" w:rsidP="718E634F">
            <w:pPr>
              <w:pStyle w:val="Paragraphedeliste"/>
              <w:numPr>
                <w:ilvl w:val="0"/>
                <w:numId w:val="11"/>
              </w:numPr>
              <w:spacing w:after="0" w:line="240" w:lineRule="auto"/>
              <w:jc w:val="both"/>
              <w:rPr>
                <w:sz w:val="20"/>
                <w:szCs w:val="20"/>
              </w:rPr>
            </w:pPr>
            <w:r w:rsidRPr="002C19FA">
              <w:rPr>
                <w:sz w:val="20"/>
                <w:szCs w:val="20"/>
              </w:rPr>
              <w:t xml:space="preserve">Quelle est la personne qui </w:t>
            </w:r>
            <w:r w:rsidR="002C19FA" w:rsidRPr="002C19FA">
              <w:rPr>
                <w:sz w:val="20"/>
                <w:szCs w:val="20"/>
              </w:rPr>
              <w:t>réalise</w:t>
            </w:r>
            <w:r w:rsidRPr="002C19FA">
              <w:rPr>
                <w:sz w:val="20"/>
                <w:szCs w:val="20"/>
              </w:rPr>
              <w:t xml:space="preserve"> la pratique restauratrice ? Cette personne bénéficie-t-elle d'une formation spécifique ? </w:t>
            </w:r>
            <w:r w:rsidR="002C19FA" w:rsidRPr="002C19FA">
              <w:rPr>
                <w:sz w:val="20"/>
                <w:szCs w:val="20"/>
              </w:rPr>
              <w:t xml:space="preserve">Est-ce que l’expérience de la personne ou ces compétences </w:t>
            </w:r>
            <w:r w:rsidRPr="002C19FA">
              <w:rPr>
                <w:sz w:val="20"/>
                <w:szCs w:val="20"/>
              </w:rPr>
              <w:t>influence</w:t>
            </w:r>
            <w:r w:rsidR="002C19FA" w:rsidRPr="002C19FA">
              <w:rPr>
                <w:sz w:val="20"/>
                <w:szCs w:val="20"/>
              </w:rPr>
              <w:t xml:space="preserve">nt </w:t>
            </w:r>
            <w:r w:rsidRPr="002C19FA">
              <w:rPr>
                <w:sz w:val="20"/>
                <w:szCs w:val="20"/>
              </w:rPr>
              <w:t>l'issue du mécanisme de justice restauratrice ?</w:t>
            </w:r>
          </w:p>
          <w:p w14:paraId="33B37A49" w14:textId="77777777" w:rsidR="00FB6001" w:rsidRPr="00CC04A8" w:rsidRDefault="00FB6001" w:rsidP="00FB6001">
            <w:pPr>
              <w:spacing w:after="120" w:line="240" w:lineRule="auto"/>
              <w:contextualSpacing/>
              <w:jc w:val="both"/>
              <w:rPr>
                <w:sz w:val="20"/>
                <w:szCs w:val="20"/>
              </w:rPr>
            </w:pPr>
          </w:p>
          <w:p w14:paraId="07D68BB1" w14:textId="1E348B91" w:rsidR="005E4E1C" w:rsidRPr="00CC04A8" w:rsidRDefault="005E4E1C" w:rsidP="718E634F">
            <w:pPr>
              <w:spacing w:after="120" w:line="240" w:lineRule="auto"/>
              <w:jc w:val="both"/>
              <w:rPr>
                <w:b/>
                <w:bCs/>
                <w:sz w:val="20"/>
                <w:szCs w:val="20"/>
              </w:rPr>
            </w:pPr>
          </w:p>
        </w:tc>
      </w:tr>
      <w:tr w:rsidR="001103E4" w:rsidRPr="001103E4" w14:paraId="2DEC95DF" w14:textId="77777777" w:rsidTr="2FC37626">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E6A2EA" w14:textId="77777777" w:rsidR="001103E4" w:rsidRPr="001103E4" w:rsidRDefault="001103E4" w:rsidP="001103E4">
            <w:pPr>
              <w:spacing w:after="120" w:line="240" w:lineRule="auto"/>
              <w:contextualSpacing/>
              <w:jc w:val="both"/>
              <w:rPr>
                <w:b/>
                <w:bCs/>
                <w:lang w:val="fr-CH"/>
              </w:rPr>
            </w:pPr>
            <w:proofErr w:type="spellStart"/>
            <w:r w:rsidRPr="001103E4">
              <w:rPr>
                <w:b/>
                <w:bCs/>
                <w:lang w:val="fr-CH"/>
              </w:rPr>
              <w:t>Resources</w:t>
            </w:r>
            <w:proofErr w:type="spellEnd"/>
            <w:r w:rsidRPr="001103E4">
              <w:rPr>
                <w:b/>
                <w:bCs/>
                <w:lang w:val="fr-CH"/>
              </w:rPr>
              <w:t xml:space="preserv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14:paraId="60B037CF" w14:textId="77777777" w:rsidR="001103E4" w:rsidRPr="00CC04A8" w:rsidRDefault="001103E4" w:rsidP="001103E4">
            <w:pPr>
              <w:spacing w:after="120" w:line="240" w:lineRule="auto"/>
              <w:contextualSpacing/>
              <w:jc w:val="both"/>
              <w:rPr>
                <w:sz w:val="20"/>
                <w:szCs w:val="20"/>
              </w:rPr>
            </w:pPr>
            <w:r w:rsidRPr="00CC04A8">
              <w:rPr>
                <w:sz w:val="20"/>
                <w:szCs w:val="20"/>
              </w:rPr>
              <w:t>Un temps de travail dédié à la collecte et l’analyse de l’information de 1 à 2 jours par mois sont à prévoir.</w:t>
            </w:r>
          </w:p>
        </w:tc>
      </w:tr>
    </w:tbl>
    <w:p w14:paraId="48CF651B" w14:textId="77777777" w:rsidR="001103E4" w:rsidRPr="009926E5" w:rsidRDefault="001103E4" w:rsidP="00AE53D2">
      <w:pPr>
        <w:spacing w:after="120" w:line="240" w:lineRule="auto"/>
        <w:contextualSpacing/>
        <w:jc w:val="both"/>
      </w:pPr>
    </w:p>
    <w:sectPr w:rsidR="001103E4" w:rsidRPr="009926E5" w:rsidSect="00AE53D2">
      <w:headerReference w:type="default" r:id="rId10"/>
      <w:footerReference w:type="default" r:id="rId11"/>
      <w:pgSz w:w="11906" w:h="16838" w:code="9"/>
      <w:pgMar w:top="1418" w:right="1418" w:bottom="1418" w:left="1418" w:header="567"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7ABCF" w14:textId="77777777" w:rsidR="00547EAB" w:rsidRDefault="00547EAB" w:rsidP="00AE53D2">
      <w:pPr>
        <w:spacing w:after="0" w:line="240" w:lineRule="auto"/>
      </w:pPr>
      <w:r>
        <w:separator/>
      </w:r>
    </w:p>
  </w:endnote>
  <w:endnote w:type="continuationSeparator" w:id="0">
    <w:p w14:paraId="63F90F8B" w14:textId="77777777" w:rsidR="00547EAB" w:rsidRDefault="00547EAB" w:rsidP="00AE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38239"/>
      <w:docPartObj>
        <w:docPartGallery w:val="Page Numbers (Bottom of Page)"/>
        <w:docPartUnique/>
      </w:docPartObj>
    </w:sdtPr>
    <w:sdtEndPr>
      <w:rPr>
        <w:noProof/>
      </w:rPr>
    </w:sdtEndPr>
    <w:sdtContent>
      <w:p w14:paraId="16A2ADDF" w14:textId="7749F43E" w:rsidR="00AE53D2" w:rsidRDefault="00AE53D2" w:rsidP="00AE53D2">
        <w:pPr>
          <w:pStyle w:val="Pieddepage"/>
          <w:pBdr>
            <w:top w:val="single" w:sz="4" w:space="13" w:color="auto"/>
          </w:pBdr>
          <w:jc w:val="right"/>
        </w:pPr>
        <w:r>
          <w:fldChar w:fldCharType="begin"/>
        </w:r>
        <w:r>
          <w:instrText xml:space="preserve"> PAGE   \* MERGEFORMAT </w:instrText>
        </w:r>
        <w:r>
          <w:fldChar w:fldCharType="separate"/>
        </w:r>
        <w:r w:rsidR="008A4909">
          <w:rPr>
            <w:noProof/>
          </w:rPr>
          <w:t>5</w:t>
        </w:r>
        <w:r>
          <w:rPr>
            <w:noProof/>
          </w:rPr>
          <w:fldChar w:fldCharType="end"/>
        </w:r>
        <w:r>
          <w:rPr>
            <w:noProof/>
          </w:rPr>
          <w:t xml:space="preserve"> / </w:t>
        </w:r>
        <w:r>
          <w:rPr>
            <w:noProof/>
          </w:rPr>
          <w:fldChar w:fldCharType="begin"/>
        </w:r>
        <w:r>
          <w:rPr>
            <w:noProof/>
          </w:rPr>
          <w:instrText xml:space="preserve"> SECTIONPAGES   \* MERGEFORMAT </w:instrText>
        </w:r>
        <w:r>
          <w:rPr>
            <w:noProof/>
          </w:rPr>
          <w:fldChar w:fldCharType="separate"/>
        </w:r>
        <w:r w:rsidR="008A4909">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AC4B6" w14:textId="77777777" w:rsidR="00547EAB" w:rsidRDefault="00547EAB" w:rsidP="00AE53D2">
      <w:pPr>
        <w:spacing w:after="0" w:line="240" w:lineRule="auto"/>
      </w:pPr>
      <w:r>
        <w:separator/>
      </w:r>
    </w:p>
  </w:footnote>
  <w:footnote w:type="continuationSeparator" w:id="0">
    <w:p w14:paraId="6A7FC143" w14:textId="77777777" w:rsidR="00547EAB" w:rsidRDefault="00547EAB" w:rsidP="00AE53D2">
      <w:pPr>
        <w:spacing w:after="0" w:line="240" w:lineRule="auto"/>
      </w:pPr>
      <w:r>
        <w:continuationSeparator/>
      </w:r>
    </w:p>
  </w:footnote>
  <w:footnote w:id="1">
    <w:p w14:paraId="178754B6" w14:textId="77777777" w:rsidR="00B01413" w:rsidRDefault="00B01413" w:rsidP="00B01413">
      <w:pPr>
        <w:pStyle w:val="Notedebasdepage"/>
      </w:pPr>
      <w:r>
        <w:rPr>
          <w:rStyle w:val="Appelnotedebasdep"/>
        </w:rPr>
        <w:footnoteRef/>
      </w:r>
      <w:r>
        <w:t xml:space="preserve"> </w:t>
      </w:r>
      <w:r w:rsidRPr="0035017A">
        <w:t xml:space="preserve">Dans les pays d’intervention en </w:t>
      </w:r>
      <w:r w:rsidRPr="00B45E1A">
        <w:rPr>
          <w:b/>
        </w:rPr>
        <w:t>Amérique centrale</w:t>
      </w:r>
      <w:r>
        <w:t> : Panama,</w:t>
      </w:r>
      <w:r w:rsidRPr="0035017A">
        <w:t xml:space="preserve"> Nicaragua</w:t>
      </w:r>
      <w:r>
        <w:t>, Honduras, Guatemala et le Salvador</w:t>
      </w:r>
      <w:r w:rsidRPr="0035017A">
        <w:t xml:space="preserve">, </w:t>
      </w:r>
      <w:r w:rsidRPr="00B45E1A">
        <w:rPr>
          <w:b/>
        </w:rPr>
        <w:t>Amérique du Sud</w:t>
      </w:r>
      <w:r w:rsidRPr="0035017A">
        <w:t xml:space="preserve"> : Colombie, Equateur, Pérou, Brésil</w:t>
      </w:r>
      <w:r>
        <w:t>, Bolivie et Paraguay</w:t>
      </w:r>
      <w:r w:rsidRPr="0035017A">
        <w:t xml:space="preserve"> ; </w:t>
      </w:r>
      <w:r w:rsidRPr="00B45E1A">
        <w:rPr>
          <w:b/>
        </w:rPr>
        <w:t>Caraïbes</w:t>
      </w:r>
      <w:r w:rsidRPr="0035017A">
        <w:t> : Haïti.</w:t>
      </w:r>
    </w:p>
  </w:footnote>
  <w:footnote w:id="2">
    <w:p w14:paraId="3DC98935" w14:textId="77777777" w:rsidR="00B01413" w:rsidRDefault="00B01413" w:rsidP="00B01413">
      <w:pPr>
        <w:pStyle w:val="Notedebasdepage"/>
      </w:pPr>
      <w:r>
        <w:rPr>
          <w:rStyle w:val="Appelnotedebasdep"/>
        </w:rPr>
        <w:footnoteRef/>
      </w:r>
      <w:r>
        <w:t xml:space="preserve"> </w:t>
      </w:r>
      <w:r w:rsidRPr="008B2B8E">
        <w:t>Dans les pays d’intervention : Bénin, Burkina Faso, Burundi, Mauritanie, Mali, Guinée Conakry.</w:t>
      </w:r>
    </w:p>
  </w:footnote>
  <w:footnote w:id="3">
    <w:p w14:paraId="77A18DD8" w14:textId="77777777" w:rsidR="00B01413" w:rsidRDefault="00B01413" w:rsidP="00B01413">
      <w:pPr>
        <w:pStyle w:val="Notedebasdepage"/>
      </w:pPr>
      <w:r>
        <w:rPr>
          <w:rStyle w:val="Appelnotedebasdep"/>
        </w:rPr>
        <w:footnoteRef/>
      </w:r>
      <w:r>
        <w:t xml:space="preserve"> </w:t>
      </w:r>
      <w:r w:rsidRPr="008B2B8E">
        <w:t>Dans les pays d’intervention : Jordanie, Palestine, Egypte, Afghanistan</w:t>
      </w:r>
      <w:r>
        <w:t>.</w:t>
      </w:r>
    </w:p>
  </w:footnote>
  <w:footnote w:id="4">
    <w:p w14:paraId="5BA5BFE0" w14:textId="1ECFD628" w:rsidR="00BC374E" w:rsidRPr="00BC374E" w:rsidRDefault="00BC374E">
      <w:pPr>
        <w:pStyle w:val="Notedebasdepage"/>
        <w:rPr>
          <w:lang w:val="fr-CH"/>
        </w:rPr>
      </w:pPr>
      <w:r>
        <w:rPr>
          <w:rStyle w:val="Appelnotedebasdep"/>
        </w:rPr>
        <w:footnoteRef/>
      </w:r>
      <w:r>
        <w:t xml:space="preserve"> </w:t>
      </w:r>
      <w:hyperlink r:id="rId1" w:history="1">
        <w:r w:rsidRPr="004064F9">
          <w:rPr>
            <w:rStyle w:val="Lienhypertexte"/>
          </w:rPr>
          <w:t>http://www.eval.fr/Documents/Guide%20d%27utilisation%20CPS.pdf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0251F" w14:textId="77777777" w:rsidR="003F54E3" w:rsidRDefault="00AE53D2" w:rsidP="003F54E3">
    <w:pPr>
      <w:pStyle w:val="En-tte"/>
    </w:pPr>
    <w:r>
      <w:rPr>
        <w:noProof/>
        <w:lang w:val="en-US"/>
      </w:rPr>
      <w:drawing>
        <wp:inline distT="0" distB="0" distL="0" distR="0" wp14:anchorId="2483D600" wp14:editId="70B5784B">
          <wp:extent cx="1489266"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H_neutral_cmyk_C_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741" cy="260365"/>
                  </a:xfrm>
                  <a:prstGeom prst="rect">
                    <a:avLst/>
                  </a:prstGeom>
                </pic:spPr>
              </pic:pic>
            </a:graphicData>
          </a:graphic>
        </wp:inline>
      </w:drawing>
    </w:r>
    <w:r w:rsidR="003F54E3">
      <w:rPr>
        <w:sz w:val="18"/>
        <w:szCs w:val="18"/>
      </w:rPr>
      <w:tab/>
    </w:r>
    <w:r w:rsidR="003F54E3">
      <w:rPr>
        <w:sz w:val="18"/>
        <w:szCs w:val="18"/>
      </w:rPr>
      <w:tab/>
    </w:r>
    <w:r w:rsidR="003F54E3" w:rsidRPr="001B12B9">
      <w:rPr>
        <w:sz w:val="18"/>
        <w:szCs w:val="18"/>
      </w:rPr>
      <w:t>15/05/2017</w:t>
    </w:r>
  </w:p>
  <w:p w14:paraId="66982953" w14:textId="77777777" w:rsidR="00AE53D2" w:rsidRDefault="00AE53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376"/>
    <w:multiLevelType w:val="hybridMultilevel"/>
    <w:tmpl w:val="F418CE1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125625F1"/>
    <w:multiLevelType w:val="hybridMultilevel"/>
    <w:tmpl w:val="B8C87A10"/>
    <w:lvl w:ilvl="0" w:tplc="FFFFFFFF">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BF651F0"/>
    <w:multiLevelType w:val="hybridMultilevel"/>
    <w:tmpl w:val="A412D61C"/>
    <w:lvl w:ilvl="0" w:tplc="CE62270C">
      <w:start w:val="7"/>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CF40007"/>
    <w:multiLevelType w:val="hybridMultilevel"/>
    <w:tmpl w:val="FFF4EBE2"/>
    <w:lvl w:ilvl="0" w:tplc="100C0011">
      <w:start w:val="1"/>
      <w:numFmt w:val="decimal"/>
      <w:lvlText w:val="%1)"/>
      <w:lvlJc w:val="left"/>
      <w:pPr>
        <w:ind w:left="720" w:hanging="360"/>
      </w:pPr>
      <w:rPr>
        <w:rFonts w:hint="default"/>
      </w:rPr>
    </w:lvl>
    <w:lvl w:ilvl="1" w:tplc="00CE3096">
      <w:start w:val="1"/>
      <w:numFmt w:val="decimal"/>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20080E34"/>
    <w:multiLevelType w:val="hybridMultilevel"/>
    <w:tmpl w:val="01A46434"/>
    <w:lvl w:ilvl="0" w:tplc="678CDFD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9085310"/>
    <w:multiLevelType w:val="hybridMultilevel"/>
    <w:tmpl w:val="78F81FE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F674EAF"/>
    <w:multiLevelType w:val="hybridMultilevel"/>
    <w:tmpl w:val="90080D70"/>
    <w:lvl w:ilvl="0" w:tplc="BD86429A">
      <w:start w:val="1"/>
      <w:numFmt w:val="bullet"/>
      <w:lvlText w:val=""/>
      <w:lvlJc w:val="left"/>
      <w:pPr>
        <w:ind w:left="720" w:hanging="360"/>
      </w:pPr>
      <w:rPr>
        <w:rFonts w:ascii="Symbol" w:hAnsi="Symbol" w:hint="default"/>
      </w:rPr>
    </w:lvl>
    <w:lvl w:ilvl="1" w:tplc="67443B94">
      <w:start w:val="1"/>
      <w:numFmt w:val="bullet"/>
      <w:lvlText w:val="o"/>
      <w:lvlJc w:val="left"/>
      <w:pPr>
        <w:ind w:left="1440" w:hanging="360"/>
      </w:pPr>
      <w:rPr>
        <w:rFonts w:ascii="Courier New" w:hAnsi="Courier New" w:hint="default"/>
      </w:rPr>
    </w:lvl>
    <w:lvl w:ilvl="2" w:tplc="084ED120">
      <w:start w:val="1"/>
      <w:numFmt w:val="bullet"/>
      <w:lvlText w:val=""/>
      <w:lvlJc w:val="left"/>
      <w:pPr>
        <w:ind w:left="2160" w:hanging="360"/>
      </w:pPr>
      <w:rPr>
        <w:rFonts w:ascii="Wingdings" w:hAnsi="Wingdings" w:hint="default"/>
      </w:rPr>
    </w:lvl>
    <w:lvl w:ilvl="3" w:tplc="748C7A2C">
      <w:start w:val="1"/>
      <w:numFmt w:val="bullet"/>
      <w:lvlText w:val=""/>
      <w:lvlJc w:val="left"/>
      <w:pPr>
        <w:ind w:left="2880" w:hanging="360"/>
      </w:pPr>
      <w:rPr>
        <w:rFonts w:ascii="Symbol" w:hAnsi="Symbol" w:hint="default"/>
      </w:rPr>
    </w:lvl>
    <w:lvl w:ilvl="4" w:tplc="691EFAEC">
      <w:start w:val="1"/>
      <w:numFmt w:val="bullet"/>
      <w:lvlText w:val="o"/>
      <w:lvlJc w:val="left"/>
      <w:pPr>
        <w:ind w:left="3600" w:hanging="360"/>
      </w:pPr>
      <w:rPr>
        <w:rFonts w:ascii="Courier New" w:hAnsi="Courier New" w:hint="default"/>
      </w:rPr>
    </w:lvl>
    <w:lvl w:ilvl="5" w:tplc="ED7664F6">
      <w:start w:val="1"/>
      <w:numFmt w:val="bullet"/>
      <w:lvlText w:val=""/>
      <w:lvlJc w:val="left"/>
      <w:pPr>
        <w:ind w:left="4320" w:hanging="360"/>
      </w:pPr>
      <w:rPr>
        <w:rFonts w:ascii="Wingdings" w:hAnsi="Wingdings" w:hint="default"/>
      </w:rPr>
    </w:lvl>
    <w:lvl w:ilvl="6" w:tplc="C8B44152">
      <w:start w:val="1"/>
      <w:numFmt w:val="bullet"/>
      <w:lvlText w:val=""/>
      <w:lvlJc w:val="left"/>
      <w:pPr>
        <w:ind w:left="5040" w:hanging="360"/>
      </w:pPr>
      <w:rPr>
        <w:rFonts w:ascii="Symbol" w:hAnsi="Symbol" w:hint="default"/>
      </w:rPr>
    </w:lvl>
    <w:lvl w:ilvl="7" w:tplc="5600B6E2">
      <w:start w:val="1"/>
      <w:numFmt w:val="bullet"/>
      <w:lvlText w:val="o"/>
      <w:lvlJc w:val="left"/>
      <w:pPr>
        <w:ind w:left="5760" w:hanging="360"/>
      </w:pPr>
      <w:rPr>
        <w:rFonts w:ascii="Courier New" w:hAnsi="Courier New" w:hint="default"/>
      </w:rPr>
    </w:lvl>
    <w:lvl w:ilvl="8" w:tplc="856CE120">
      <w:start w:val="1"/>
      <w:numFmt w:val="bullet"/>
      <w:lvlText w:val=""/>
      <w:lvlJc w:val="left"/>
      <w:pPr>
        <w:ind w:left="6480" w:hanging="360"/>
      </w:pPr>
      <w:rPr>
        <w:rFonts w:ascii="Wingdings" w:hAnsi="Wingdings" w:hint="default"/>
      </w:rPr>
    </w:lvl>
  </w:abstractNum>
  <w:abstractNum w:abstractNumId="7">
    <w:nsid w:val="30894329"/>
    <w:multiLevelType w:val="hybridMultilevel"/>
    <w:tmpl w:val="6498B636"/>
    <w:lvl w:ilvl="0" w:tplc="C5C80946">
      <w:start w:val="1"/>
      <w:numFmt w:val="bullet"/>
      <w:lvlText w:val=""/>
      <w:lvlJc w:val="left"/>
      <w:pPr>
        <w:ind w:left="720" w:hanging="360"/>
      </w:pPr>
      <w:rPr>
        <w:rFonts w:ascii="Wingdings" w:hAnsi="Wingdings" w:hint="default"/>
      </w:rPr>
    </w:lvl>
    <w:lvl w:ilvl="1" w:tplc="2D16FCD0">
      <w:start w:val="1"/>
      <w:numFmt w:val="bullet"/>
      <w:lvlText w:val="o"/>
      <w:lvlJc w:val="left"/>
      <w:pPr>
        <w:ind w:left="1440" w:hanging="360"/>
      </w:pPr>
      <w:rPr>
        <w:rFonts w:ascii="Courier New" w:hAnsi="Courier New" w:hint="default"/>
      </w:rPr>
    </w:lvl>
    <w:lvl w:ilvl="2" w:tplc="7A56D8DA">
      <w:start w:val="1"/>
      <w:numFmt w:val="bullet"/>
      <w:lvlText w:val=""/>
      <w:lvlJc w:val="left"/>
      <w:pPr>
        <w:ind w:left="2160" w:hanging="360"/>
      </w:pPr>
      <w:rPr>
        <w:rFonts w:ascii="Wingdings" w:hAnsi="Wingdings" w:hint="default"/>
      </w:rPr>
    </w:lvl>
    <w:lvl w:ilvl="3" w:tplc="C302A35A">
      <w:start w:val="1"/>
      <w:numFmt w:val="bullet"/>
      <w:lvlText w:val=""/>
      <w:lvlJc w:val="left"/>
      <w:pPr>
        <w:ind w:left="2880" w:hanging="360"/>
      </w:pPr>
      <w:rPr>
        <w:rFonts w:ascii="Symbol" w:hAnsi="Symbol" w:hint="default"/>
      </w:rPr>
    </w:lvl>
    <w:lvl w:ilvl="4" w:tplc="41640CD6">
      <w:start w:val="1"/>
      <w:numFmt w:val="bullet"/>
      <w:lvlText w:val="o"/>
      <w:lvlJc w:val="left"/>
      <w:pPr>
        <w:ind w:left="3600" w:hanging="360"/>
      </w:pPr>
      <w:rPr>
        <w:rFonts w:ascii="Courier New" w:hAnsi="Courier New" w:hint="default"/>
      </w:rPr>
    </w:lvl>
    <w:lvl w:ilvl="5" w:tplc="C9F69982">
      <w:start w:val="1"/>
      <w:numFmt w:val="bullet"/>
      <w:lvlText w:val=""/>
      <w:lvlJc w:val="left"/>
      <w:pPr>
        <w:ind w:left="4320" w:hanging="360"/>
      </w:pPr>
      <w:rPr>
        <w:rFonts w:ascii="Wingdings" w:hAnsi="Wingdings" w:hint="default"/>
      </w:rPr>
    </w:lvl>
    <w:lvl w:ilvl="6" w:tplc="B5DC2F68">
      <w:start w:val="1"/>
      <w:numFmt w:val="bullet"/>
      <w:lvlText w:val=""/>
      <w:lvlJc w:val="left"/>
      <w:pPr>
        <w:ind w:left="5040" w:hanging="360"/>
      </w:pPr>
      <w:rPr>
        <w:rFonts w:ascii="Symbol" w:hAnsi="Symbol" w:hint="default"/>
      </w:rPr>
    </w:lvl>
    <w:lvl w:ilvl="7" w:tplc="03BCA7EA">
      <w:start w:val="1"/>
      <w:numFmt w:val="bullet"/>
      <w:lvlText w:val="o"/>
      <w:lvlJc w:val="left"/>
      <w:pPr>
        <w:ind w:left="5760" w:hanging="360"/>
      </w:pPr>
      <w:rPr>
        <w:rFonts w:ascii="Courier New" w:hAnsi="Courier New" w:hint="default"/>
      </w:rPr>
    </w:lvl>
    <w:lvl w:ilvl="8" w:tplc="5F280AC4">
      <w:start w:val="1"/>
      <w:numFmt w:val="bullet"/>
      <w:lvlText w:val=""/>
      <w:lvlJc w:val="left"/>
      <w:pPr>
        <w:ind w:left="6480" w:hanging="360"/>
      </w:pPr>
      <w:rPr>
        <w:rFonts w:ascii="Wingdings" w:hAnsi="Wingdings" w:hint="default"/>
      </w:rPr>
    </w:lvl>
  </w:abstractNum>
  <w:abstractNum w:abstractNumId="8">
    <w:nsid w:val="3EAF7D7D"/>
    <w:multiLevelType w:val="hybridMultilevel"/>
    <w:tmpl w:val="FFF4EBE2"/>
    <w:lvl w:ilvl="0" w:tplc="100C0011">
      <w:start w:val="1"/>
      <w:numFmt w:val="decimal"/>
      <w:lvlText w:val="%1)"/>
      <w:lvlJc w:val="left"/>
      <w:pPr>
        <w:ind w:left="720" w:hanging="360"/>
      </w:pPr>
      <w:rPr>
        <w:rFonts w:hint="default"/>
      </w:rPr>
    </w:lvl>
    <w:lvl w:ilvl="1" w:tplc="00CE3096">
      <w:start w:val="1"/>
      <w:numFmt w:val="decimal"/>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4FA659D3"/>
    <w:multiLevelType w:val="hybridMultilevel"/>
    <w:tmpl w:val="6ED43692"/>
    <w:lvl w:ilvl="0" w:tplc="B5C827FC">
      <w:numFmt w:val="bullet"/>
      <w:lvlText w:val="-"/>
      <w:lvlJc w:val="left"/>
      <w:pPr>
        <w:ind w:left="765" w:hanging="360"/>
      </w:pPr>
      <w:rPr>
        <w:rFonts w:ascii="Calibri" w:eastAsiaTheme="minorHAnsi" w:hAnsi="Calibri" w:cstheme="minorBidi"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10">
    <w:nsid w:val="5B435005"/>
    <w:multiLevelType w:val="hybridMultilevel"/>
    <w:tmpl w:val="48A0A2AC"/>
    <w:lvl w:ilvl="0" w:tplc="FFFFFFFF">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5CA44D77"/>
    <w:multiLevelType w:val="hybridMultilevel"/>
    <w:tmpl w:val="638A41A2"/>
    <w:lvl w:ilvl="0" w:tplc="B5C827FC">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6A63279D"/>
    <w:multiLevelType w:val="hybridMultilevel"/>
    <w:tmpl w:val="0BB0CB46"/>
    <w:lvl w:ilvl="0" w:tplc="1AAA2E5C">
      <w:start w:val="7"/>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71232285"/>
    <w:multiLevelType w:val="hybridMultilevel"/>
    <w:tmpl w:val="021C507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71244135"/>
    <w:multiLevelType w:val="hybridMultilevel"/>
    <w:tmpl w:val="ADC850C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7AF30DA6"/>
    <w:multiLevelType w:val="hybridMultilevel"/>
    <w:tmpl w:val="C272313A"/>
    <w:lvl w:ilvl="0" w:tplc="A9B29140">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7B8915F9"/>
    <w:multiLevelType w:val="hybridMultilevel"/>
    <w:tmpl w:val="0D70DB30"/>
    <w:lvl w:ilvl="0" w:tplc="C0D8956E">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7DCB384F"/>
    <w:multiLevelType w:val="hybridMultilevel"/>
    <w:tmpl w:val="78F81FE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6"/>
  </w:num>
  <w:num w:numId="5">
    <w:abstractNumId w:val="17"/>
  </w:num>
  <w:num w:numId="6">
    <w:abstractNumId w:val="11"/>
  </w:num>
  <w:num w:numId="7">
    <w:abstractNumId w:val="9"/>
  </w:num>
  <w:num w:numId="8">
    <w:abstractNumId w:val="15"/>
  </w:num>
  <w:num w:numId="9">
    <w:abstractNumId w:val="14"/>
  </w:num>
  <w:num w:numId="10">
    <w:abstractNumId w:val="2"/>
  </w:num>
  <w:num w:numId="11">
    <w:abstractNumId w:val="10"/>
  </w:num>
  <w:num w:numId="12">
    <w:abstractNumId w:val="4"/>
  </w:num>
  <w:num w:numId="13">
    <w:abstractNumId w:val="1"/>
  </w:num>
  <w:num w:numId="14">
    <w:abstractNumId w:val="3"/>
  </w:num>
  <w:num w:numId="15">
    <w:abstractNumId w:val="12"/>
  </w:num>
  <w:num w:numId="16">
    <w:abstractNumId w:val="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BF"/>
    <w:rsid w:val="0001131F"/>
    <w:rsid w:val="00015AAF"/>
    <w:rsid w:val="00023BFA"/>
    <w:rsid w:val="000377C3"/>
    <w:rsid w:val="0004563B"/>
    <w:rsid w:val="000505AE"/>
    <w:rsid w:val="00052773"/>
    <w:rsid w:val="00057FC7"/>
    <w:rsid w:val="000870F9"/>
    <w:rsid w:val="00090681"/>
    <w:rsid w:val="000E3273"/>
    <w:rsid w:val="000E76D7"/>
    <w:rsid w:val="000F28F8"/>
    <w:rsid w:val="001103E4"/>
    <w:rsid w:val="00123FCD"/>
    <w:rsid w:val="00132FB6"/>
    <w:rsid w:val="00142070"/>
    <w:rsid w:val="001576DA"/>
    <w:rsid w:val="001618FB"/>
    <w:rsid w:val="00167B43"/>
    <w:rsid w:val="00171DBD"/>
    <w:rsid w:val="001822F1"/>
    <w:rsid w:val="001A1E25"/>
    <w:rsid w:val="001A3A69"/>
    <w:rsid w:val="001B1BB4"/>
    <w:rsid w:val="001B2FB8"/>
    <w:rsid w:val="001B3A51"/>
    <w:rsid w:val="001B4579"/>
    <w:rsid w:val="001C38EF"/>
    <w:rsid w:val="001C659C"/>
    <w:rsid w:val="001F3F08"/>
    <w:rsid w:val="00205DE9"/>
    <w:rsid w:val="002132E1"/>
    <w:rsid w:val="002255B5"/>
    <w:rsid w:val="002654C4"/>
    <w:rsid w:val="002655C6"/>
    <w:rsid w:val="00273221"/>
    <w:rsid w:val="002A1C6C"/>
    <w:rsid w:val="002A463B"/>
    <w:rsid w:val="002B0011"/>
    <w:rsid w:val="002B4956"/>
    <w:rsid w:val="002C19FA"/>
    <w:rsid w:val="002C7BC6"/>
    <w:rsid w:val="002D007F"/>
    <w:rsid w:val="002D151F"/>
    <w:rsid w:val="002E220A"/>
    <w:rsid w:val="00311D2C"/>
    <w:rsid w:val="0031264A"/>
    <w:rsid w:val="00331351"/>
    <w:rsid w:val="00333DCC"/>
    <w:rsid w:val="00341A2E"/>
    <w:rsid w:val="003448BE"/>
    <w:rsid w:val="00346AC5"/>
    <w:rsid w:val="0036092D"/>
    <w:rsid w:val="003729E2"/>
    <w:rsid w:val="00383E28"/>
    <w:rsid w:val="00396362"/>
    <w:rsid w:val="003B2693"/>
    <w:rsid w:val="003B406A"/>
    <w:rsid w:val="003B5DFF"/>
    <w:rsid w:val="003B7665"/>
    <w:rsid w:val="003D51DE"/>
    <w:rsid w:val="003E5916"/>
    <w:rsid w:val="003E6570"/>
    <w:rsid w:val="003F54E3"/>
    <w:rsid w:val="0040343B"/>
    <w:rsid w:val="00412E5A"/>
    <w:rsid w:val="004178AC"/>
    <w:rsid w:val="0042336F"/>
    <w:rsid w:val="00423507"/>
    <w:rsid w:val="00427B8B"/>
    <w:rsid w:val="00451D6E"/>
    <w:rsid w:val="004617F8"/>
    <w:rsid w:val="00470E61"/>
    <w:rsid w:val="00497F7F"/>
    <w:rsid w:val="004A6876"/>
    <w:rsid w:val="004B010E"/>
    <w:rsid w:val="004B7EAC"/>
    <w:rsid w:val="004D4EB3"/>
    <w:rsid w:val="004D7334"/>
    <w:rsid w:val="004E5D59"/>
    <w:rsid w:val="004E5EAD"/>
    <w:rsid w:val="004F43AA"/>
    <w:rsid w:val="00514187"/>
    <w:rsid w:val="00524542"/>
    <w:rsid w:val="00526CD8"/>
    <w:rsid w:val="005460AE"/>
    <w:rsid w:val="005479D9"/>
    <w:rsid w:val="00547EAB"/>
    <w:rsid w:val="0056202C"/>
    <w:rsid w:val="005636D7"/>
    <w:rsid w:val="00570AF1"/>
    <w:rsid w:val="00592848"/>
    <w:rsid w:val="005B5E8F"/>
    <w:rsid w:val="005D1971"/>
    <w:rsid w:val="005D2421"/>
    <w:rsid w:val="005D48C1"/>
    <w:rsid w:val="005E00E2"/>
    <w:rsid w:val="005E0901"/>
    <w:rsid w:val="005E4E1C"/>
    <w:rsid w:val="005F1A83"/>
    <w:rsid w:val="00607996"/>
    <w:rsid w:val="00613767"/>
    <w:rsid w:val="006145B8"/>
    <w:rsid w:val="00614801"/>
    <w:rsid w:val="00621C78"/>
    <w:rsid w:val="00630B98"/>
    <w:rsid w:val="00641A8A"/>
    <w:rsid w:val="00654807"/>
    <w:rsid w:val="00654C86"/>
    <w:rsid w:val="006556DC"/>
    <w:rsid w:val="00657487"/>
    <w:rsid w:val="00662F03"/>
    <w:rsid w:val="0066509D"/>
    <w:rsid w:val="0067155E"/>
    <w:rsid w:val="00673C26"/>
    <w:rsid w:val="006856D0"/>
    <w:rsid w:val="006927C9"/>
    <w:rsid w:val="006C3F23"/>
    <w:rsid w:val="006D6C3E"/>
    <w:rsid w:val="006E5683"/>
    <w:rsid w:val="007018B7"/>
    <w:rsid w:val="007138EA"/>
    <w:rsid w:val="00721BAA"/>
    <w:rsid w:val="00725FBF"/>
    <w:rsid w:val="00732CEB"/>
    <w:rsid w:val="007470AF"/>
    <w:rsid w:val="007528BC"/>
    <w:rsid w:val="00753A5C"/>
    <w:rsid w:val="007573AD"/>
    <w:rsid w:val="00787461"/>
    <w:rsid w:val="00787D9D"/>
    <w:rsid w:val="00797A11"/>
    <w:rsid w:val="007B4728"/>
    <w:rsid w:val="007C49A1"/>
    <w:rsid w:val="007C5A6C"/>
    <w:rsid w:val="007E196C"/>
    <w:rsid w:val="007E1A35"/>
    <w:rsid w:val="007F5AD1"/>
    <w:rsid w:val="007F6341"/>
    <w:rsid w:val="00803417"/>
    <w:rsid w:val="00813A61"/>
    <w:rsid w:val="00852F9E"/>
    <w:rsid w:val="0085300E"/>
    <w:rsid w:val="00854928"/>
    <w:rsid w:val="00857D46"/>
    <w:rsid w:val="0086140E"/>
    <w:rsid w:val="00861D9A"/>
    <w:rsid w:val="00863DFE"/>
    <w:rsid w:val="00864D93"/>
    <w:rsid w:val="00876A80"/>
    <w:rsid w:val="00876E2F"/>
    <w:rsid w:val="00884669"/>
    <w:rsid w:val="008A4909"/>
    <w:rsid w:val="008A617D"/>
    <w:rsid w:val="008B733D"/>
    <w:rsid w:val="008D351E"/>
    <w:rsid w:val="008D5890"/>
    <w:rsid w:val="008D5C35"/>
    <w:rsid w:val="008D5E03"/>
    <w:rsid w:val="008F5E77"/>
    <w:rsid w:val="009032B0"/>
    <w:rsid w:val="009032FF"/>
    <w:rsid w:val="00903688"/>
    <w:rsid w:val="00905F48"/>
    <w:rsid w:val="00927E6A"/>
    <w:rsid w:val="009373F9"/>
    <w:rsid w:val="009440CD"/>
    <w:rsid w:val="00945B8B"/>
    <w:rsid w:val="00956BEE"/>
    <w:rsid w:val="00964AAF"/>
    <w:rsid w:val="0097162F"/>
    <w:rsid w:val="00984A31"/>
    <w:rsid w:val="009926E5"/>
    <w:rsid w:val="009B4DD1"/>
    <w:rsid w:val="009F0E67"/>
    <w:rsid w:val="00A12C4B"/>
    <w:rsid w:val="00A27299"/>
    <w:rsid w:val="00A34651"/>
    <w:rsid w:val="00A353B4"/>
    <w:rsid w:val="00A364C6"/>
    <w:rsid w:val="00A37B6B"/>
    <w:rsid w:val="00A40B6E"/>
    <w:rsid w:val="00A416A1"/>
    <w:rsid w:val="00A440D9"/>
    <w:rsid w:val="00A61C4D"/>
    <w:rsid w:val="00A621EB"/>
    <w:rsid w:val="00A72FCF"/>
    <w:rsid w:val="00A7459E"/>
    <w:rsid w:val="00A74E7E"/>
    <w:rsid w:val="00A803E1"/>
    <w:rsid w:val="00A81DD3"/>
    <w:rsid w:val="00A8405F"/>
    <w:rsid w:val="00A85AB5"/>
    <w:rsid w:val="00A93456"/>
    <w:rsid w:val="00AA7CCF"/>
    <w:rsid w:val="00AC0A25"/>
    <w:rsid w:val="00AE052E"/>
    <w:rsid w:val="00AE18F7"/>
    <w:rsid w:val="00AE53D2"/>
    <w:rsid w:val="00AF0F93"/>
    <w:rsid w:val="00AF1307"/>
    <w:rsid w:val="00AF628F"/>
    <w:rsid w:val="00B01413"/>
    <w:rsid w:val="00B1094E"/>
    <w:rsid w:val="00B224DE"/>
    <w:rsid w:val="00B239E1"/>
    <w:rsid w:val="00B336EF"/>
    <w:rsid w:val="00B539DC"/>
    <w:rsid w:val="00B67AE4"/>
    <w:rsid w:val="00B77995"/>
    <w:rsid w:val="00B83B6E"/>
    <w:rsid w:val="00B83CAB"/>
    <w:rsid w:val="00B85BE4"/>
    <w:rsid w:val="00B92A8D"/>
    <w:rsid w:val="00B93DFC"/>
    <w:rsid w:val="00BC374E"/>
    <w:rsid w:val="00BE7857"/>
    <w:rsid w:val="00BF4630"/>
    <w:rsid w:val="00C12824"/>
    <w:rsid w:val="00C50388"/>
    <w:rsid w:val="00C55D08"/>
    <w:rsid w:val="00C64322"/>
    <w:rsid w:val="00C67064"/>
    <w:rsid w:val="00C74C29"/>
    <w:rsid w:val="00C76BA8"/>
    <w:rsid w:val="00C8442E"/>
    <w:rsid w:val="00C969F4"/>
    <w:rsid w:val="00CA229C"/>
    <w:rsid w:val="00CB23B8"/>
    <w:rsid w:val="00CB3D26"/>
    <w:rsid w:val="00CB74F6"/>
    <w:rsid w:val="00CC04A8"/>
    <w:rsid w:val="00CF3299"/>
    <w:rsid w:val="00CF6607"/>
    <w:rsid w:val="00D066BA"/>
    <w:rsid w:val="00D15E1A"/>
    <w:rsid w:val="00D21B7B"/>
    <w:rsid w:val="00D32380"/>
    <w:rsid w:val="00D32B69"/>
    <w:rsid w:val="00D40BA9"/>
    <w:rsid w:val="00D462FC"/>
    <w:rsid w:val="00D60A57"/>
    <w:rsid w:val="00D64CF0"/>
    <w:rsid w:val="00D741B8"/>
    <w:rsid w:val="00D772E7"/>
    <w:rsid w:val="00D81DD6"/>
    <w:rsid w:val="00D92506"/>
    <w:rsid w:val="00DA45E8"/>
    <w:rsid w:val="00DB4BF2"/>
    <w:rsid w:val="00DE12F1"/>
    <w:rsid w:val="00DE4009"/>
    <w:rsid w:val="00DF10C9"/>
    <w:rsid w:val="00DF69D2"/>
    <w:rsid w:val="00E1635F"/>
    <w:rsid w:val="00E2293C"/>
    <w:rsid w:val="00E31B55"/>
    <w:rsid w:val="00E326CD"/>
    <w:rsid w:val="00E37CEB"/>
    <w:rsid w:val="00E6180F"/>
    <w:rsid w:val="00E73B06"/>
    <w:rsid w:val="00E7664F"/>
    <w:rsid w:val="00E907AB"/>
    <w:rsid w:val="00EB71E0"/>
    <w:rsid w:val="00EC28E5"/>
    <w:rsid w:val="00EC598E"/>
    <w:rsid w:val="00ED1D7A"/>
    <w:rsid w:val="00EE0C56"/>
    <w:rsid w:val="00EE5752"/>
    <w:rsid w:val="00EF1222"/>
    <w:rsid w:val="00F13D19"/>
    <w:rsid w:val="00F14858"/>
    <w:rsid w:val="00F24645"/>
    <w:rsid w:val="00F320D4"/>
    <w:rsid w:val="00F33E79"/>
    <w:rsid w:val="00F5415E"/>
    <w:rsid w:val="00F57476"/>
    <w:rsid w:val="00F57649"/>
    <w:rsid w:val="00F848F6"/>
    <w:rsid w:val="00F8647F"/>
    <w:rsid w:val="00F90740"/>
    <w:rsid w:val="00FA08BB"/>
    <w:rsid w:val="00FB5BA3"/>
    <w:rsid w:val="00FB6001"/>
    <w:rsid w:val="00FD1D56"/>
    <w:rsid w:val="00FD6DB7"/>
    <w:rsid w:val="00FE18F4"/>
    <w:rsid w:val="2FC37626"/>
    <w:rsid w:val="718E63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0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3D2"/>
    <w:pPr>
      <w:tabs>
        <w:tab w:val="center" w:pos="4536"/>
        <w:tab w:val="right" w:pos="9072"/>
      </w:tabs>
      <w:spacing w:after="0" w:line="240" w:lineRule="auto"/>
    </w:pPr>
  </w:style>
  <w:style w:type="character" w:customStyle="1" w:styleId="En-tteCar">
    <w:name w:val="En-tête Car"/>
    <w:basedOn w:val="Policepardfaut"/>
    <w:link w:val="En-tte"/>
    <w:uiPriority w:val="99"/>
    <w:rsid w:val="00AE53D2"/>
    <w:rPr>
      <w:lang w:val="fr-FR"/>
    </w:rPr>
  </w:style>
  <w:style w:type="paragraph" w:styleId="Pieddepage">
    <w:name w:val="footer"/>
    <w:basedOn w:val="Normal"/>
    <w:link w:val="PieddepageCar"/>
    <w:uiPriority w:val="99"/>
    <w:unhideWhenUsed/>
    <w:rsid w:val="00AE53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53D2"/>
    <w:rPr>
      <w:lang w:val="fr-FR"/>
    </w:rPr>
  </w:style>
  <w:style w:type="paragraph" w:styleId="Textedebulles">
    <w:name w:val="Balloon Text"/>
    <w:basedOn w:val="Normal"/>
    <w:link w:val="TextedebullesCar"/>
    <w:uiPriority w:val="99"/>
    <w:semiHidden/>
    <w:unhideWhenUsed/>
    <w:rsid w:val="00AE53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53D2"/>
    <w:rPr>
      <w:rFonts w:ascii="Tahoma" w:hAnsi="Tahoma" w:cs="Tahoma"/>
      <w:sz w:val="16"/>
      <w:szCs w:val="16"/>
      <w:lang w:val="fr-FR"/>
    </w:rPr>
  </w:style>
  <w:style w:type="paragraph" w:styleId="Paragraphedeliste">
    <w:name w:val="List Paragraph"/>
    <w:basedOn w:val="Normal"/>
    <w:uiPriority w:val="34"/>
    <w:qFormat/>
    <w:rsid w:val="0097162F"/>
    <w:pPr>
      <w:ind w:left="720"/>
      <w:contextualSpacing/>
    </w:pPr>
  </w:style>
  <w:style w:type="character" w:styleId="Marquedecommentaire">
    <w:name w:val="annotation reference"/>
    <w:basedOn w:val="Policepardfaut"/>
    <w:uiPriority w:val="99"/>
    <w:semiHidden/>
    <w:unhideWhenUsed/>
    <w:rsid w:val="008D351E"/>
    <w:rPr>
      <w:sz w:val="16"/>
      <w:szCs w:val="16"/>
    </w:rPr>
  </w:style>
  <w:style w:type="paragraph" w:styleId="Commentaire">
    <w:name w:val="annotation text"/>
    <w:basedOn w:val="Normal"/>
    <w:link w:val="CommentaireCar"/>
    <w:uiPriority w:val="99"/>
    <w:semiHidden/>
    <w:unhideWhenUsed/>
    <w:rsid w:val="008D351E"/>
    <w:pPr>
      <w:spacing w:line="240" w:lineRule="auto"/>
    </w:pPr>
    <w:rPr>
      <w:sz w:val="20"/>
      <w:szCs w:val="20"/>
    </w:rPr>
  </w:style>
  <w:style w:type="character" w:customStyle="1" w:styleId="CommentaireCar">
    <w:name w:val="Commentaire Car"/>
    <w:basedOn w:val="Policepardfaut"/>
    <w:link w:val="Commentaire"/>
    <w:uiPriority w:val="99"/>
    <w:semiHidden/>
    <w:rsid w:val="008D351E"/>
    <w:rPr>
      <w:sz w:val="20"/>
      <w:szCs w:val="20"/>
      <w:lang w:val="fr-FR"/>
    </w:rPr>
  </w:style>
  <w:style w:type="paragraph" w:styleId="Objetducommentaire">
    <w:name w:val="annotation subject"/>
    <w:basedOn w:val="Commentaire"/>
    <w:next w:val="Commentaire"/>
    <w:link w:val="ObjetducommentaireCar"/>
    <w:uiPriority w:val="99"/>
    <w:semiHidden/>
    <w:unhideWhenUsed/>
    <w:rsid w:val="008D351E"/>
    <w:rPr>
      <w:b/>
      <w:bCs/>
    </w:rPr>
  </w:style>
  <w:style w:type="character" w:customStyle="1" w:styleId="ObjetducommentaireCar">
    <w:name w:val="Objet du commentaire Car"/>
    <w:basedOn w:val="CommentaireCar"/>
    <w:link w:val="Objetducommentaire"/>
    <w:uiPriority w:val="99"/>
    <w:semiHidden/>
    <w:rsid w:val="008D351E"/>
    <w:rPr>
      <w:b/>
      <w:bCs/>
      <w:sz w:val="20"/>
      <w:szCs w:val="20"/>
      <w:lang w:val="fr-FR"/>
    </w:rPr>
  </w:style>
  <w:style w:type="paragraph" w:styleId="Notedebasdepage">
    <w:name w:val="footnote text"/>
    <w:basedOn w:val="Normal"/>
    <w:link w:val="NotedebasdepageCar"/>
    <w:uiPriority w:val="99"/>
    <w:semiHidden/>
    <w:unhideWhenUsed/>
    <w:rsid w:val="00C670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7064"/>
    <w:rPr>
      <w:sz w:val="20"/>
      <w:szCs w:val="20"/>
      <w:lang w:val="fr-FR"/>
    </w:rPr>
  </w:style>
  <w:style w:type="character" w:styleId="Appelnotedebasdep">
    <w:name w:val="footnote reference"/>
    <w:basedOn w:val="Policepardfaut"/>
    <w:uiPriority w:val="99"/>
    <w:semiHidden/>
    <w:unhideWhenUsed/>
    <w:rsid w:val="00C67064"/>
    <w:rPr>
      <w:vertAlign w:val="superscript"/>
    </w:rPr>
  </w:style>
  <w:style w:type="character" w:styleId="Lienhypertexte">
    <w:name w:val="Hyperlink"/>
    <w:basedOn w:val="Policepardfaut"/>
    <w:uiPriority w:val="99"/>
    <w:unhideWhenUsed/>
    <w:rsid w:val="00BC37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3D2"/>
    <w:pPr>
      <w:tabs>
        <w:tab w:val="center" w:pos="4536"/>
        <w:tab w:val="right" w:pos="9072"/>
      </w:tabs>
      <w:spacing w:after="0" w:line="240" w:lineRule="auto"/>
    </w:pPr>
  </w:style>
  <w:style w:type="character" w:customStyle="1" w:styleId="En-tteCar">
    <w:name w:val="En-tête Car"/>
    <w:basedOn w:val="Policepardfaut"/>
    <w:link w:val="En-tte"/>
    <w:uiPriority w:val="99"/>
    <w:rsid w:val="00AE53D2"/>
    <w:rPr>
      <w:lang w:val="fr-FR"/>
    </w:rPr>
  </w:style>
  <w:style w:type="paragraph" w:styleId="Pieddepage">
    <w:name w:val="footer"/>
    <w:basedOn w:val="Normal"/>
    <w:link w:val="PieddepageCar"/>
    <w:uiPriority w:val="99"/>
    <w:unhideWhenUsed/>
    <w:rsid w:val="00AE53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53D2"/>
    <w:rPr>
      <w:lang w:val="fr-FR"/>
    </w:rPr>
  </w:style>
  <w:style w:type="paragraph" w:styleId="Textedebulles">
    <w:name w:val="Balloon Text"/>
    <w:basedOn w:val="Normal"/>
    <w:link w:val="TextedebullesCar"/>
    <w:uiPriority w:val="99"/>
    <w:semiHidden/>
    <w:unhideWhenUsed/>
    <w:rsid w:val="00AE53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53D2"/>
    <w:rPr>
      <w:rFonts w:ascii="Tahoma" w:hAnsi="Tahoma" w:cs="Tahoma"/>
      <w:sz w:val="16"/>
      <w:szCs w:val="16"/>
      <w:lang w:val="fr-FR"/>
    </w:rPr>
  </w:style>
  <w:style w:type="paragraph" w:styleId="Paragraphedeliste">
    <w:name w:val="List Paragraph"/>
    <w:basedOn w:val="Normal"/>
    <w:uiPriority w:val="34"/>
    <w:qFormat/>
    <w:rsid w:val="0097162F"/>
    <w:pPr>
      <w:ind w:left="720"/>
      <w:contextualSpacing/>
    </w:pPr>
  </w:style>
  <w:style w:type="character" w:styleId="Marquedecommentaire">
    <w:name w:val="annotation reference"/>
    <w:basedOn w:val="Policepardfaut"/>
    <w:uiPriority w:val="99"/>
    <w:semiHidden/>
    <w:unhideWhenUsed/>
    <w:rsid w:val="008D351E"/>
    <w:rPr>
      <w:sz w:val="16"/>
      <w:szCs w:val="16"/>
    </w:rPr>
  </w:style>
  <w:style w:type="paragraph" w:styleId="Commentaire">
    <w:name w:val="annotation text"/>
    <w:basedOn w:val="Normal"/>
    <w:link w:val="CommentaireCar"/>
    <w:uiPriority w:val="99"/>
    <w:semiHidden/>
    <w:unhideWhenUsed/>
    <w:rsid w:val="008D351E"/>
    <w:pPr>
      <w:spacing w:line="240" w:lineRule="auto"/>
    </w:pPr>
    <w:rPr>
      <w:sz w:val="20"/>
      <w:szCs w:val="20"/>
    </w:rPr>
  </w:style>
  <w:style w:type="character" w:customStyle="1" w:styleId="CommentaireCar">
    <w:name w:val="Commentaire Car"/>
    <w:basedOn w:val="Policepardfaut"/>
    <w:link w:val="Commentaire"/>
    <w:uiPriority w:val="99"/>
    <w:semiHidden/>
    <w:rsid w:val="008D351E"/>
    <w:rPr>
      <w:sz w:val="20"/>
      <w:szCs w:val="20"/>
      <w:lang w:val="fr-FR"/>
    </w:rPr>
  </w:style>
  <w:style w:type="paragraph" w:styleId="Objetducommentaire">
    <w:name w:val="annotation subject"/>
    <w:basedOn w:val="Commentaire"/>
    <w:next w:val="Commentaire"/>
    <w:link w:val="ObjetducommentaireCar"/>
    <w:uiPriority w:val="99"/>
    <w:semiHidden/>
    <w:unhideWhenUsed/>
    <w:rsid w:val="008D351E"/>
    <w:rPr>
      <w:b/>
      <w:bCs/>
    </w:rPr>
  </w:style>
  <w:style w:type="character" w:customStyle="1" w:styleId="ObjetducommentaireCar">
    <w:name w:val="Objet du commentaire Car"/>
    <w:basedOn w:val="CommentaireCar"/>
    <w:link w:val="Objetducommentaire"/>
    <w:uiPriority w:val="99"/>
    <w:semiHidden/>
    <w:rsid w:val="008D351E"/>
    <w:rPr>
      <w:b/>
      <w:bCs/>
      <w:sz w:val="20"/>
      <w:szCs w:val="20"/>
      <w:lang w:val="fr-FR"/>
    </w:rPr>
  </w:style>
  <w:style w:type="paragraph" w:styleId="Notedebasdepage">
    <w:name w:val="footnote text"/>
    <w:basedOn w:val="Normal"/>
    <w:link w:val="NotedebasdepageCar"/>
    <w:uiPriority w:val="99"/>
    <w:semiHidden/>
    <w:unhideWhenUsed/>
    <w:rsid w:val="00C670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7064"/>
    <w:rPr>
      <w:sz w:val="20"/>
      <w:szCs w:val="20"/>
      <w:lang w:val="fr-FR"/>
    </w:rPr>
  </w:style>
  <w:style w:type="character" w:styleId="Appelnotedebasdep">
    <w:name w:val="footnote reference"/>
    <w:basedOn w:val="Policepardfaut"/>
    <w:uiPriority w:val="99"/>
    <w:semiHidden/>
    <w:unhideWhenUsed/>
    <w:rsid w:val="00C67064"/>
    <w:rPr>
      <w:vertAlign w:val="superscript"/>
    </w:rPr>
  </w:style>
  <w:style w:type="character" w:styleId="Lienhypertexte">
    <w:name w:val="Hyperlink"/>
    <w:basedOn w:val="Policepardfaut"/>
    <w:uiPriority w:val="99"/>
    <w:unhideWhenUsed/>
    <w:rsid w:val="00BC3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8421">
      <w:bodyDiv w:val="1"/>
      <w:marLeft w:val="0"/>
      <w:marRight w:val="0"/>
      <w:marTop w:val="0"/>
      <w:marBottom w:val="0"/>
      <w:divBdr>
        <w:top w:val="none" w:sz="0" w:space="0" w:color="auto"/>
        <w:left w:val="none" w:sz="0" w:space="0" w:color="auto"/>
        <w:bottom w:val="none" w:sz="0" w:space="0" w:color="auto"/>
        <w:right w:val="none" w:sz="0" w:space="0" w:color="auto"/>
      </w:divBdr>
      <w:divsChild>
        <w:div w:id="238902817">
          <w:marLeft w:val="0"/>
          <w:marRight w:val="0"/>
          <w:marTop w:val="0"/>
          <w:marBottom w:val="0"/>
          <w:divBdr>
            <w:top w:val="none" w:sz="0" w:space="0" w:color="auto"/>
            <w:left w:val="none" w:sz="0" w:space="0" w:color="auto"/>
            <w:bottom w:val="none" w:sz="0" w:space="0" w:color="auto"/>
            <w:right w:val="none" w:sz="0" w:space="0" w:color="auto"/>
          </w:divBdr>
        </w:div>
        <w:div w:id="1088572575">
          <w:marLeft w:val="0"/>
          <w:marRight w:val="0"/>
          <w:marTop w:val="0"/>
          <w:marBottom w:val="0"/>
          <w:divBdr>
            <w:top w:val="none" w:sz="0" w:space="0" w:color="auto"/>
            <w:left w:val="none" w:sz="0" w:space="0" w:color="auto"/>
            <w:bottom w:val="none" w:sz="0" w:space="0" w:color="auto"/>
            <w:right w:val="none" w:sz="0" w:space="0" w:color="auto"/>
          </w:divBdr>
        </w:div>
        <w:div w:id="461070953">
          <w:marLeft w:val="0"/>
          <w:marRight w:val="0"/>
          <w:marTop w:val="0"/>
          <w:marBottom w:val="0"/>
          <w:divBdr>
            <w:top w:val="none" w:sz="0" w:space="0" w:color="auto"/>
            <w:left w:val="none" w:sz="0" w:space="0" w:color="auto"/>
            <w:bottom w:val="none" w:sz="0" w:space="0" w:color="auto"/>
            <w:right w:val="none" w:sz="0" w:space="0" w:color="auto"/>
          </w:divBdr>
        </w:div>
      </w:divsChild>
    </w:div>
    <w:div w:id="357387619">
      <w:bodyDiv w:val="1"/>
      <w:marLeft w:val="0"/>
      <w:marRight w:val="0"/>
      <w:marTop w:val="0"/>
      <w:marBottom w:val="0"/>
      <w:divBdr>
        <w:top w:val="none" w:sz="0" w:space="0" w:color="auto"/>
        <w:left w:val="none" w:sz="0" w:space="0" w:color="auto"/>
        <w:bottom w:val="none" w:sz="0" w:space="0" w:color="auto"/>
        <w:right w:val="none" w:sz="0" w:space="0" w:color="auto"/>
      </w:divBdr>
      <w:divsChild>
        <w:div w:id="783303287">
          <w:marLeft w:val="0"/>
          <w:marRight w:val="0"/>
          <w:marTop w:val="0"/>
          <w:marBottom w:val="0"/>
          <w:divBdr>
            <w:top w:val="none" w:sz="0" w:space="0" w:color="auto"/>
            <w:left w:val="none" w:sz="0" w:space="0" w:color="auto"/>
            <w:bottom w:val="none" w:sz="0" w:space="0" w:color="auto"/>
            <w:right w:val="none" w:sz="0" w:space="0" w:color="auto"/>
          </w:divBdr>
        </w:div>
        <w:div w:id="1485703166">
          <w:marLeft w:val="0"/>
          <w:marRight w:val="0"/>
          <w:marTop w:val="0"/>
          <w:marBottom w:val="0"/>
          <w:divBdr>
            <w:top w:val="none" w:sz="0" w:space="0" w:color="auto"/>
            <w:left w:val="none" w:sz="0" w:space="0" w:color="auto"/>
            <w:bottom w:val="none" w:sz="0" w:space="0" w:color="auto"/>
            <w:right w:val="none" w:sz="0" w:space="0" w:color="auto"/>
          </w:divBdr>
        </w:div>
      </w:divsChild>
    </w:div>
    <w:div w:id="521478004">
      <w:bodyDiv w:val="1"/>
      <w:marLeft w:val="0"/>
      <w:marRight w:val="0"/>
      <w:marTop w:val="0"/>
      <w:marBottom w:val="0"/>
      <w:divBdr>
        <w:top w:val="none" w:sz="0" w:space="0" w:color="auto"/>
        <w:left w:val="none" w:sz="0" w:space="0" w:color="auto"/>
        <w:bottom w:val="none" w:sz="0" w:space="0" w:color="auto"/>
        <w:right w:val="none" w:sz="0" w:space="0" w:color="auto"/>
      </w:divBdr>
      <w:divsChild>
        <w:div w:id="1446458848">
          <w:marLeft w:val="0"/>
          <w:marRight w:val="0"/>
          <w:marTop w:val="0"/>
          <w:marBottom w:val="0"/>
          <w:divBdr>
            <w:top w:val="none" w:sz="0" w:space="0" w:color="auto"/>
            <w:left w:val="none" w:sz="0" w:space="0" w:color="auto"/>
            <w:bottom w:val="none" w:sz="0" w:space="0" w:color="auto"/>
            <w:right w:val="none" w:sz="0" w:space="0" w:color="auto"/>
          </w:divBdr>
        </w:div>
        <w:div w:id="1778211879">
          <w:marLeft w:val="0"/>
          <w:marRight w:val="0"/>
          <w:marTop w:val="0"/>
          <w:marBottom w:val="0"/>
          <w:divBdr>
            <w:top w:val="none" w:sz="0" w:space="0" w:color="auto"/>
            <w:left w:val="none" w:sz="0" w:space="0" w:color="auto"/>
            <w:bottom w:val="none" w:sz="0" w:space="0" w:color="auto"/>
            <w:right w:val="none" w:sz="0" w:space="0" w:color="auto"/>
          </w:divBdr>
        </w:div>
        <w:div w:id="1504513716">
          <w:marLeft w:val="0"/>
          <w:marRight w:val="0"/>
          <w:marTop w:val="0"/>
          <w:marBottom w:val="0"/>
          <w:divBdr>
            <w:top w:val="none" w:sz="0" w:space="0" w:color="auto"/>
            <w:left w:val="none" w:sz="0" w:space="0" w:color="auto"/>
            <w:bottom w:val="none" w:sz="0" w:space="0" w:color="auto"/>
            <w:right w:val="none" w:sz="0" w:space="0" w:color="auto"/>
          </w:divBdr>
        </w:div>
        <w:div w:id="669870154">
          <w:marLeft w:val="0"/>
          <w:marRight w:val="0"/>
          <w:marTop w:val="0"/>
          <w:marBottom w:val="0"/>
          <w:divBdr>
            <w:top w:val="none" w:sz="0" w:space="0" w:color="auto"/>
            <w:left w:val="none" w:sz="0" w:space="0" w:color="auto"/>
            <w:bottom w:val="none" w:sz="0" w:space="0" w:color="auto"/>
            <w:right w:val="none" w:sz="0" w:space="0" w:color="auto"/>
          </w:divBdr>
        </w:div>
        <w:div w:id="1995985357">
          <w:marLeft w:val="0"/>
          <w:marRight w:val="0"/>
          <w:marTop w:val="0"/>
          <w:marBottom w:val="0"/>
          <w:divBdr>
            <w:top w:val="none" w:sz="0" w:space="0" w:color="auto"/>
            <w:left w:val="none" w:sz="0" w:space="0" w:color="auto"/>
            <w:bottom w:val="none" w:sz="0" w:space="0" w:color="auto"/>
            <w:right w:val="none" w:sz="0" w:space="0" w:color="auto"/>
          </w:divBdr>
        </w:div>
        <w:div w:id="1352226324">
          <w:marLeft w:val="0"/>
          <w:marRight w:val="0"/>
          <w:marTop w:val="0"/>
          <w:marBottom w:val="0"/>
          <w:divBdr>
            <w:top w:val="none" w:sz="0" w:space="0" w:color="auto"/>
            <w:left w:val="none" w:sz="0" w:space="0" w:color="auto"/>
            <w:bottom w:val="none" w:sz="0" w:space="0" w:color="auto"/>
            <w:right w:val="none" w:sz="0" w:space="0" w:color="auto"/>
          </w:divBdr>
        </w:div>
        <w:div w:id="1402944976">
          <w:marLeft w:val="0"/>
          <w:marRight w:val="0"/>
          <w:marTop w:val="0"/>
          <w:marBottom w:val="0"/>
          <w:divBdr>
            <w:top w:val="none" w:sz="0" w:space="0" w:color="auto"/>
            <w:left w:val="none" w:sz="0" w:space="0" w:color="auto"/>
            <w:bottom w:val="none" w:sz="0" w:space="0" w:color="auto"/>
            <w:right w:val="none" w:sz="0" w:space="0" w:color="auto"/>
          </w:divBdr>
        </w:div>
        <w:div w:id="1685663637">
          <w:marLeft w:val="0"/>
          <w:marRight w:val="0"/>
          <w:marTop w:val="0"/>
          <w:marBottom w:val="0"/>
          <w:divBdr>
            <w:top w:val="none" w:sz="0" w:space="0" w:color="auto"/>
            <w:left w:val="none" w:sz="0" w:space="0" w:color="auto"/>
            <w:bottom w:val="none" w:sz="0" w:space="0" w:color="auto"/>
            <w:right w:val="none" w:sz="0" w:space="0" w:color="auto"/>
          </w:divBdr>
        </w:div>
        <w:div w:id="2039813244">
          <w:marLeft w:val="0"/>
          <w:marRight w:val="0"/>
          <w:marTop w:val="0"/>
          <w:marBottom w:val="0"/>
          <w:divBdr>
            <w:top w:val="none" w:sz="0" w:space="0" w:color="auto"/>
            <w:left w:val="none" w:sz="0" w:space="0" w:color="auto"/>
            <w:bottom w:val="none" w:sz="0" w:space="0" w:color="auto"/>
            <w:right w:val="none" w:sz="0" w:space="0" w:color="auto"/>
          </w:divBdr>
        </w:div>
        <w:div w:id="2015524722">
          <w:marLeft w:val="0"/>
          <w:marRight w:val="0"/>
          <w:marTop w:val="0"/>
          <w:marBottom w:val="0"/>
          <w:divBdr>
            <w:top w:val="none" w:sz="0" w:space="0" w:color="auto"/>
            <w:left w:val="none" w:sz="0" w:space="0" w:color="auto"/>
            <w:bottom w:val="none" w:sz="0" w:space="0" w:color="auto"/>
            <w:right w:val="none" w:sz="0" w:space="0" w:color="auto"/>
          </w:divBdr>
        </w:div>
        <w:div w:id="1917520038">
          <w:marLeft w:val="0"/>
          <w:marRight w:val="0"/>
          <w:marTop w:val="0"/>
          <w:marBottom w:val="0"/>
          <w:divBdr>
            <w:top w:val="none" w:sz="0" w:space="0" w:color="auto"/>
            <w:left w:val="none" w:sz="0" w:space="0" w:color="auto"/>
            <w:bottom w:val="none" w:sz="0" w:space="0" w:color="auto"/>
            <w:right w:val="none" w:sz="0" w:space="0" w:color="auto"/>
          </w:divBdr>
        </w:div>
        <w:div w:id="1286038144">
          <w:marLeft w:val="0"/>
          <w:marRight w:val="0"/>
          <w:marTop w:val="0"/>
          <w:marBottom w:val="0"/>
          <w:divBdr>
            <w:top w:val="none" w:sz="0" w:space="0" w:color="auto"/>
            <w:left w:val="none" w:sz="0" w:space="0" w:color="auto"/>
            <w:bottom w:val="none" w:sz="0" w:space="0" w:color="auto"/>
            <w:right w:val="none" w:sz="0" w:space="0" w:color="auto"/>
          </w:divBdr>
        </w:div>
        <w:div w:id="1955093010">
          <w:marLeft w:val="0"/>
          <w:marRight w:val="0"/>
          <w:marTop w:val="0"/>
          <w:marBottom w:val="0"/>
          <w:divBdr>
            <w:top w:val="none" w:sz="0" w:space="0" w:color="auto"/>
            <w:left w:val="none" w:sz="0" w:space="0" w:color="auto"/>
            <w:bottom w:val="none" w:sz="0" w:space="0" w:color="auto"/>
            <w:right w:val="none" w:sz="0" w:space="0" w:color="auto"/>
          </w:divBdr>
        </w:div>
        <w:div w:id="2056348059">
          <w:marLeft w:val="0"/>
          <w:marRight w:val="0"/>
          <w:marTop w:val="0"/>
          <w:marBottom w:val="0"/>
          <w:divBdr>
            <w:top w:val="none" w:sz="0" w:space="0" w:color="auto"/>
            <w:left w:val="none" w:sz="0" w:space="0" w:color="auto"/>
            <w:bottom w:val="none" w:sz="0" w:space="0" w:color="auto"/>
            <w:right w:val="none" w:sz="0" w:space="0" w:color="auto"/>
          </w:divBdr>
        </w:div>
        <w:div w:id="397361146">
          <w:marLeft w:val="0"/>
          <w:marRight w:val="0"/>
          <w:marTop w:val="0"/>
          <w:marBottom w:val="0"/>
          <w:divBdr>
            <w:top w:val="none" w:sz="0" w:space="0" w:color="auto"/>
            <w:left w:val="none" w:sz="0" w:space="0" w:color="auto"/>
            <w:bottom w:val="none" w:sz="0" w:space="0" w:color="auto"/>
            <w:right w:val="none" w:sz="0" w:space="0" w:color="auto"/>
          </w:divBdr>
        </w:div>
        <w:div w:id="35666088">
          <w:marLeft w:val="0"/>
          <w:marRight w:val="0"/>
          <w:marTop w:val="0"/>
          <w:marBottom w:val="0"/>
          <w:divBdr>
            <w:top w:val="none" w:sz="0" w:space="0" w:color="auto"/>
            <w:left w:val="none" w:sz="0" w:space="0" w:color="auto"/>
            <w:bottom w:val="none" w:sz="0" w:space="0" w:color="auto"/>
            <w:right w:val="none" w:sz="0" w:space="0" w:color="auto"/>
          </w:divBdr>
        </w:div>
        <w:div w:id="526530855">
          <w:marLeft w:val="0"/>
          <w:marRight w:val="0"/>
          <w:marTop w:val="0"/>
          <w:marBottom w:val="0"/>
          <w:divBdr>
            <w:top w:val="none" w:sz="0" w:space="0" w:color="auto"/>
            <w:left w:val="none" w:sz="0" w:space="0" w:color="auto"/>
            <w:bottom w:val="none" w:sz="0" w:space="0" w:color="auto"/>
            <w:right w:val="none" w:sz="0" w:space="0" w:color="auto"/>
          </w:divBdr>
        </w:div>
        <w:div w:id="802625897">
          <w:marLeft w:val="0"/>
          <w:marRight w:val="0"/>
          <w:marTop w:val="0"/>
          <w:marBottom w:val="0"/>
          <w:divBdr>
            <w:top w:val="none" w:sz="0" w:space="0" w:color="auto"/>
            <w:left w:val="none" w:sz="0" w:space="0" w:color="auto"/>
            <w:bottom w:val="none" w:sz="0" w:space="0" w:color="auto"/>
            <w:right w:val="none" w:sz="0" w:space="0" w:color="auto"/>
          </w:divBdr>
        </w:div>
        <w:div w:id="1342203981">
          <w:marLeft w:val="0"/>
          <w:marRight w:val="0"/>
          <w:marTop w:val="0"/>
          <w:marBottom w:val="0"/>
          <w:divBdr>
            <w:top w:val="none" w:sz="0" w:space="0" w:color="auto"/>
            <w:left w:val="none" w:sz="0" w:space="0" w:color="auto"/>
            <w:bottom w:val="none" w:sz="0" w:space="0" w:color="auto"/>
            <w:right w:val="none" w:sz="0" w:space="0" w:color="auto"/>
          </w:divBdr>
        </w:div>
        <w:div w:id="1968244662">
          <w:marLeft w:val="0"/>
          <w:marRight w:val="0"/>
          <w:marTop w:val="0"/>
          <w:marBottom w:val="0"/>
          <w:divBdr>
            <w:top w:val="none" w:sz="0" w:space="0" w:color="auto"/>
            <w:left w:val="none" w:sz="0" w:space="0" w:color="auto"/>
            <w:bottom w:val="none" w:sz="0" w:space="0" w:color="auto"/>
            <w:right w:val="none" w:sz="0" w:space="0" w:color="auto"/>
          </w:divBdr>
        </w:div>
        <w:div w:id="1782457531">
          <w:marLeft w:val="0"/>
          <w:marRight w:val="0"/>
          <w:marTop w:val="0"/>
          <w:marBottom w:val="0"/>
          <w:divBdr>
            <w:top w:val="none" w:sz="0" w:space="0" w:color="auto"/>
            <w:left w:val="none" w:sz="0" w:space="0" w:color="auto"/>
            <w:bottom w:val="none" w:sz="0" w:space="0" w:color="auto"/>
            <w:right w:val="none" w:sz="0" w:space="0" w:color="auto"/>
          </w:divBdr>
        </w:div>
        <w:div w:id="1067190283">
          <w:marLeft w:val="0"/>
          <w:marRight w:val="0"/>
          <w:marTop w:val="0"/>
          <w:marBottom w:val="0"/>
          <w:divBdr>
            <w:top w:val="none" w:sz="0" w:space="0" w:color="auto"/>
            <w:left w:val="none" w:sz="0" w:space="0" w:color="auto"/>
            <w:bottom w:val="none" w:sz="0" w:space="0" w:color="auto"/>
            <w:right w:val="none" w:sz="0" w:space="0" w:color="auto"/>
          </w:divBdr>
        </w:div>
        <w:div w:id="236012021">
          <w:marLeft w:val="0"/>
          <w:marRight w:val="0"/>
          <w:marTop w:val="0"/>
          <w:marBottom w:val="0"/>
          <w:divBdr>
            <w:top w:val="none" w:sz="0" w:space="0" w:color="auto"/>
            <w:left w:val="none" w:sz="0" w:space="0" w:color="auto"/>
            <w:bottom w:val="none" w:sz="0" w:space="0" w:color="auto"/>
            <w:right w:val="none" w:sz="0" w:space="0" w:color="auto"/>
          </w:divBdr>
        </w:div>
        <w:div w:id="1766417175">
          <w:marLeft w:val="0"/>
          <w:marRight w:val="0"/>
          <w:marTop w:val="0"/>
          <w:marBottom w:val="0"/>
          <w:divBdr>
            <w:top w:val="none" w:sz="0" w:space="0" w:color="auto"/>
            <w:left w:val="none" w:sz="0" w:space="0" w:color="auto"/>
            <w:bottom w:val="none" w:sz="0" w:space="0" w:color="auto"/>
            <w:right w:val="none" w:sz="0" w:space="0" w:color="auto"/>
          </w:divBdr>
        </w:div>
        <w:div w:id="321667429">
          <w:marLeft w:val="0"/>
          <w:marRight w:val="0"/>
          <w:marTop w:val="0"/>
          <w:marBottom w:val="0"/>
          <w:divBdr>
            <w:top w:val="none" w:sz="0" w:space="0" w:color="auto"/>
            <w:left w:val="none" w:sz="0" w:space="0" w:color="auto"/>
            <w:bottom w:val="none" w:sz="0" w:space="0" w:color="auto"/>
            <w:right w:val="none" w:sz="0" w:space="0" w:color="auto"/>
          </w:divBdr>
        </w:div>
        <w:div w:id="1573662364">
          <w:marLeft w:val="0"/>
          <w:marRight w:val="0"/>
          <w:marTop w:val="0"/>
          <w:marBottom w:val="0"/>
          <w:divBdr>
            <w:top w:val="none" w:sz="0" w:space="0" w:color="auto"/>
            <w:left w:val="none" w:sz="0" w:space="0" w:color="auto"/>
            <w:bottom w:val="none" w:sz="0" w:space="0" w:color="auto"/>
            <w:right w:val="none" w:sz="0" w:space="0" w:color="auto"/>
          </w:divBdr>
        </w:div>
        <w:div w:id="573471117">
          <w:marLeft w:val="0"/>
          <w:marRight w:val="0"/>
          <w:marTop w:val="0"/>
          <w:marBottom w:val="0"/>
          <w:divBdr>
            <w:top w:val="none" w:sz="0" w:space="0" w:color="auto"/>
            <w:left w:val="none" w:sz="0" w:space="0" w:color="auto"/>
            <w:bottom w:val="none" w:sz="0" w:space="0" w:color="auto"/>
            <w:right w:val="none" w:sz="0" w:space="0" w:color="auto"/>
          </w:divBdr>
        </w:div>
        <w:div w:id="1417365356">
          <w:marLeft w:val="0"/>
          <w:marRight w:val="0"/>
          <w:marTop w:val="0"/>
          <w:marBottom w:val="0"/>
          <w:divBdr>
            <w:top w:val="none" w:sz="0" w:space="0" w:color="auto"/>
            <w:left w:val="none" w:sz="0" w:space="0" w:color="auto"/>
            <w:bottom w:val="none" w:sz="0" w:space="0" w:color="auto"/>
            <w:right w:val="none" w:sz="0" w:space="0" w:color="auto"/>
          </w:divBdr>
        </w:div>
        <w:div w:id="596446970">
          <w:marLeft w:val="0"/>
          <w:marRight w:val="0"/>
          <w:marTop w:val="0"/>
          <w:marBottom w:val="0"/>
          <w:divBdr>
            <w:top w:val="none" w:sz="0" w:space="0" w:color="auto"/>
            <w:left w:val="none" w:sz="0" w:space="0" w:color="auto"/>
            <w:bottom w:val="none" w:sz="0" w:space="0" w:color="auto"/>
            <w:right w:val="none" w:sz="0" w:space="0" w:color="auto"/>
          </w:divBdr>
        </w:div>
        <w:div w:id="608781957">
          <w:marLeft w:val="0"/>
          <w:marRight w:val="0"/>
          <w:marTop w:val="0"/>
          <w:marBottom w:val="0"/>
          <w:divBdr>
            <w:top w:val="none" w:sz="0" w:space="0" w:color="auto"/>
            <w:left w:val="none" w:sz="0" w:space="0" w:color="auto"/>
            <w:bottom w:val="none" w:sz="0" w:space="0" w:color="auto"/>
            <w:right w:val="none" w:sz="0" w:space="0" w:color="auto"/>
          </w:divBdr>
        </w:div>
        <w:div w:id="1969895953">
          <w:marLeft w:val="0"/>
          <w:marRight w:val="0"/>
          <w:marTop w:val="0"/>
          <w:marBottom w:val="0"/>
          <w:divBdr>
            <w:top w:val="none" w:sz="0" w:space="0" w:color="auto"/>
            <w:left w:val="none" w:sz="0" w:space="0" w:color="auto"/>
            <w:bottom w:val="none" w:sz="0" w:space="0" w:color="auto"/>
            <w:right w:val="none" w:sz="0" w:space="0" w:color="auto"/>
          </w:divBdr>
        </w:div>
        <w:div w:id="1158419942">
          <w:marLeft w:val="0"/>
          <w:marRight w:val="0"/>
          <w:marTop w:val="0"/>
          <w:marBottom w:val="0"/>
          <w:divBdr>
            <w:top w:val="none" w:sz="0" w:space="0" w:color="auto"/>
            <w:left w:val="none" w:sz="0" w:space="0" w:color="auto"/>
            <w:bottom w:val="none" w:sz="0" w:space="0" w:color="auto"/>
            <w:right w:val="none" w:sz="0" w:space="0" w:color="auto"/>
          </w:divBdr>
        </w:div>
        <w:div w:id="495342413">
          <w:marLeft w:val="0"/>
          <w:marRight w:val="0"/>
          <w:marTop w:val="0"/>
          <w:marBottom w:val="0"/>
          <w:divBdr>
            <w:top w:val="none" w:sz="0" w:space="0" w:color="auto"/>
            <w:left w:val="none" w:sz="0" w:space="0" w:color="auto"/>
            <w:bottom w:val="none" w:sz="0" w:space="0" w:color="auto"/>
            <w:right w:val="none" w:sz="0" w:space="0" w:color="auto"/>
          </w:divBdr>
        </w:div>
        <w:div w:id="1416322365">
          <w:marLeft w:val="0"/>
          <w:marRight w:val="0"/>
          <w:marTop w:val="0"/>
          <w:marBottom w:val="0"/>
          <w:divBdr>
            <w:top w:val="none" w:sz="0" w:space="0" w:color="auto"/>
            <w:left w:val="none" w:sz="0" w:space="0" w:color="auto"/>
            <w:bottom w:val="none" w:sz="0" w:space="0" w:color="auto"/>
            <w:right w:val="none" w:sz="0" w:space="0" w:color="auto"/>
          </w:divBdr>
        </w:div>
        <w:div w:id="491797283">
          <w:marLeft w:val="0"/>
          <w:marRight w:val="0"/>
          <w:marTop w:val="0"/>
          <w:marBottom w:val="0"/>
          <w:divBdr>
            <w:top w:val="none" w:sz="0" w:space="0" w:color="auto"/>
            <w:left w:val="none" w:sz="0" w:space="0" w:color="auto"/>
            <w:bottom w:val="none" w:sz="0" w:space="0" w:color="auto"/>
            <w:right w:val="none" w:sz="0" w:space="0" w:color="auto"/>
          </w:divBdr>
        </w:div>
        <w:div w:id="1134103385">
          <w:marLeft w:val="0"/>
          <w:marRight w:val="0"/>
          <w:marTop w:val="0"/>
          <w:marBottom w:val="0"/>
          <w:divBdr>
            <w:top w:val="none" w:sz="0" w:space="0" w:color="auto"/>
            <w:left w:val="none" w:sz="0" w:space="0" w:color="auto"/>
            <w:bottom w:val="none" w:sz="0" w:space="0" w:color="auto"/>
            <w:right w:val="none" w:sz="0" w:space="0" w:color="auto"/>
          </w:divBdr>
        </w:div>
        <w:div w:id="1330673093">
          <w:marLeft w:val="0"/>
          <w:marRight w:val="0"/>
          <w:marTop w:val="0"/>
          <w:marBottom w:val="0"/>
          <w:divBdr>
            <w:top w:val="none" w:sz="0" w:space="0" w:color="auto"/>
            <w:left w:val="none" w:sz="0" w:space="0" w:color="auto"/>
            <w:bottom w:val="none" w:sz="0" w:space="0" w:color="auto"/>
            <w:right w:val="none" w:sz="0" w:space="0" w:color="auto"/>
          </w:divBdr>
        </w:div>
        <w:div w:id="1027367800">
          <w:marLeft w:val="0"/>
          <w:marRight w:val="0"/>
          <w:marTop w:val="0"/>
          <w:marBottom w:val="0"/>
          <w:divBdr>
            <w:top w:val="none" w:sz="0" w:space="0" w:color="auto"/>
            <w:left w:val="none" w:sz="0" w:space="0" w:color="auto"/>
            <w:bottom w:val="none" w:sz="0" w:space="0" w:color="auto"/>
            <w:right w:val="none" w:sz="0" w:space="0" w:color="auto"/>
          </w:divBdr>
        </w:div>
        <w:div w:id="109010027">
          <w:marLeft w:val="0"/>
          <w:marRight w:val="0"/>
          <w:marTop w:val="0"/>
          <w:marBottom w:val="0"/>
          <w:divBdr>
            <w:top w:val="none" w:sz="0" w:space="0" w:color="auto"/>
            <w:left w:val="none" w:sz="0" w:space="0" w:color="auto"/>
            <w:bottom w:val="none" w:sz="0" w:space="0" w:color="auto"/>
            <w:right w:val="none" w:sz="0" w:space="0" w:color="auto"/>
          </w:divBdr>
        </w:div>
        <w:div w:id="462771523">
          <w:marLeft w:val="0"/>
          <w:marRight w:val="0"/>
          <w:marTop w:val="0"/>
          <w:marBottom w:val="0"/>
          <w:divBdr>
            <w:top w:val="none" w:sz="0" w:space="0" w:color="auto"/>
            <w:left w:val="none" w:sz="0" w:space="0" w:color="auto"/>
            <w:bottom w:val="none" w:sz="0" w:space="0" w:color="auto"/>
            <w:right w:val="none" w:sz="0" w:space="0" w:color="auto"/>
          </w:divBdr>
        </w:div>
        <w:div w:id="12848099">
          <w:marLeft w:val="0"/>
          <w:marRight w:val="0"/>
          <w:marTop w:val="0"/>
          <w:marBottom w:val="0"/>
          <w:divBdr>
            <w:top w:val="none" w:sz="0" w:space="0" w:color="auto"/>
            <w:left w:val="none" w:sz="0" w:space="0" w:color="auto"/>
            <w:bottom w:val="none" w:sz="0" w:space="0" w:color="auto"/>
            <w:right w:val="none" w:sz="0" w:space="0" w:color="auto"/>
          </w:divBdr>
        </w:div>
        <w:div w:id="111560654">
          <w:marLeft w:val="0"/>
          <w:marRight w:val="0"/>
          <w:marTop w:val="0"/>
          <w:marBottom w:val="0"/>
          <w:divBdr>
            <w:top w:val="none" w:sz="0" w:space="0" w:color="auto"/>
            <w:left w:val="none" w:sz="0" w:space="0" w:color="auto"/>
            <w:bottom w:val="none" w:sz="0" w:space="0" w:color="auto"/>
            <w:right w:val="none" w:sz="0" w:space="0" w:color="auto"/>
          </w:divBdr>
        </w:div>
        <w:div w:id="1152018321">
          <w:marLeft w:val="0"/>
          <w:marRight w:val="0"/>
          <w:marTop w:val="0"/>
          <w:marBottom w:val="0"/>
          <w:divBdr>
            <w:top w:val="none" w:sz="0" w:space="0" w:color="auto"/>
            <w:left w:val="none" w:sz="0" w:space="0" w:color="auto"/>
            <w:bottom w:val="none" w:sz="0" w:space="0" w:color="auto"/>
            <w:right w:val="none" w:sz="0" w:space="0" w:color="auto"/>
          </w:divBdr>
        </w:div>
        <w:div w:id="1277786160">
          <w:marLeft w:val="0"/>
          <w:marRight w:val="0"/>
          <w:marTop w:val="0"/>
          <w:marBottom w:val="0"/>
          <w:divBdr>
            <w:top w:val="none" w:sz="0" w:space="0" w:color="auto"/>
            <w:left w:val="none" w:sz="0" w:space="0" w:color="auto"/>
            <w:bottom w:val="none" w:sz="0" w:space="0" w:color="auto"/>
            <w:right w:val="none" w:sz="0" w:space="0" w:color="auto"/>
          </w:divBdr>
        </w:div>
        <w:div w:id="2074502113">
          <w:marLeft w:val="0"/>
          <w:marRight w:val="0"/>
          <w:marTop w:val="0"/>
          <w:marBottom w:val="0"/>
          <w:divBdr>
            <w:top w:val="none" w:sz="0" w:space="0" w:color="auto"/>
            <w:left w:val="none" w:sz="0" w:space="0" w:color="auto"/>
            <w:bottom w:val="none" w:sz="0" w:space="0" w:color="auto"/>
            <w:right w:val="none" w:sz="0" w:space="0" w:color="auto"/>
          </w:divBdr>
        </w:div>
        <w:div w:id="1623340717">
          <w:marLeft w:val="0"/>
          <w:marRight w:val="0"/>
          <w:marTop w:val="0"/>
          <w:marBottom w:val="0"/>
          <w:divBdr>
            <w:top w:val="none" w:sz="0" w:space="0" w:color="auto"/>
            <w:left w:val="none" w:sz="0" w:space="0" w:color="auto"/>
            <w:bottom w:val="none" w:sz="0" w:space="0" w:color="auto"/>
            <w:right w:val="none" w:sz="0" w:space="0" w:color="auto"/>
          </w:divBdr>
        </w:div>
        <w:div w:id="577326682">
          <w:marLeft w:val="0"/>
          <w:marRight w:val="0"/>
          <w:marTop w:val="0"/>
          <w:marBottom w:val="0"/>
          <w:divBdr>
            <w:top w:val="none" w:sz="0" w:space="0" w:color="auto"/>
            <w:left w:val="none" w:sz="0" w:space="0" w:color="auto"/>
            <w:bottom w:val="none" w:sz="0" w:space="0" w:color="auto"/>
            <w:right w:val="none" w:sz="0" w:space="0" w:color="auto"/>
          </w:divBdr>
        </w:div>
        <w:div w:id="2076006239">
          <w:marLeft w:val="0"/>
          <w:marRight w:val="0"/>
          <w:marTop w:val="0"/>
          <w:marBottom w:val="0"/>
          <w:divBdr>
            <w:top w:val="none" w:sz="0" w:space="0" w:color="auto"/>
            <w:left w:val="none" w:sz="0" w:space="0" w:color="auto"/>
            <w:bottom w:val="none" w:sz="0" w:space="0" w:color="auto"/>
            <w:right w:val="none" w:sz="0" w:space="0" w:color="auto"/>
          </w:divBdr>
        </w:div>
        <w:div w:id="1895238093">
          <w:marLeft w:val="0"/>
          <w:marRight w:val="0"/>
          <w:marTop w:val="0"/>
          <w:marBottom w:val="0"/>
          <w:divBdr>
            <w:top w:val="none" w:sz="0" w:space="0" w:color="auto"/>
            <w:left w:val="none" w:sz="0" w:space="0" w:color="auto"/>
            <w:bottom w:val="none" w:sz="0" w:space="0" w:color="auto"/>
            <w:right w:val="none" w:sz="0" w:space="0" w:color="auto"/>
          </w:divBdr>
        </w:div>
        <w:div w:id="340394999">
          <w:marLeft w:val="0"/>
          <w:marRight w:val="0"/>
          <w:marTop w:val="0"/>
          <w:marBottom w:val="0"/>
          <w:divBdr>
            <w:top w:val="none" w:sz="0" w:space="0" w:color="auto"/>
            <w:left w:val="none" w:sz="0" w:space="0" w:color="auto"/>
            <w:bottom w:val="none" w:sz="0" w:space="0" w:color="auto"/>
            <w:right w:val="none" w:sz="0" w:space="0" w:color="auto"/>
          </w:divBdr>
        </w:div>
        <w:div w:id="555091540">
          <w:marLeft w:val="0"/>
          <w:marRight w:val="0"/>
          <w:marTop w:val="0"/>
          <w:marBottom w:val="0"/>
          <w:divBdr>
            <w:top w:val="none" w:sz="0" w:space="0" w:color="auto"/>
            <w:left w:val="none" w:sz="0" w:space="0" w:color="auto"/>
            <w:bottom w:val="none" w:sz="0" w:space="0" w:color="auto"/>
            <w:right w:val="none" w:sz="0" w:space="0" w:color="auto"/>
          </w:divBdr>
        </w:div>
        <w:div w:id="1373919963">
          <w:marLeft w:val="0"/>
          <w:marRight w:val="0"/>
          <w:marTop w:val="0"/>
          <w:marBottom w:val="0"/>
          <w:divBdr>
            <w:top w:val="none" w:sz="0" w:space="0" w:color="auto"/>
            <w:left w:val="none" w:sz="0" w:space="0" w:color="auto"/>
            <w:bottom w:val="none" w:sz="0" w:space="0" w:color="auto"/>
            <w:right w:val="none" w:sz="0" w:space="0" w:color="auto"/>
          </w:divBdr>
        </w:div>
        <w:div w:id="850678153">
          <w:marLeft w:val="0"/>
          <w:marRight w:val="0"/>
          <w:marTop w:val="0"/>
          <w:marBottom w:val="0"/>
          <w:divBdr>
            <w:top w:val="none" w:sz="0" w:space="0" w:color="auto"/>
            <w:left w:val="none" w:sz="0" w:space="0" w:color="auto"/>
            <w:bottom w:val="none" w:sz="0" w:space="0" w:color="auto"/>
            <w:right w:val="none" w:sz="0" w:space="0" w:color="auto"/>
          </w:divBdr>
        </w:div>
        <w:div w:id="255092323">
          <w:marLeft w:val="0"/>
          <w:marRight w:val="0"/>
          <w:marTop w:val="0"/>
          <w:marBottom w:val="0"/>
          <w:divBdr>
            <w:top w:val="none" w:sz="0" w:space="0" w:color="auto"/>
            <w:left w:val="none" w:sz="0" w:space="0" w:color="auto"/>
            <w:bottom w:val="none" w:sz="0" w:space="0" w:color="auto"/>
            <w:right w:val="none" w:sz="0" w:space="0" w:color="auto"/>
          </w:divBdr>
        </w:div>
        <w:div w:id="121966576">
          <w:marLeft w:val="0"/>
          <w:marRight w:val="0"/>
          <w:marTop w:val="0"/>
          <w:marBottom w:val="0"/>
          <w:divBdr>
            <w:top w:val="none" w:sz="0" w:space="0" w:color="auto"/>
            <w:left w:val="none" w:sz="0" w:space="0" w:color="auto"/>
            <w:bottom w:val="none" w:sz="0" w:space="0" w:color="auto"/>
            <w:right w:val="none" w:sz="0" w:space="0" w:color="auto"/>
          </w:divBdr>
        </w:div>
        <w:div w:id="80181960">
          <w:marLeft w:val="0"/>
          <w:marRight w:val="0"/>
          <w:marTop w:val="0"/>
          <w:marBottom w:val="0"/>
          <w:divBdr>
            <w:top w:val="none" w:sz="0" w:space="0" w:color="auto"/>
            <w:left w:val="none" w:sz="0" w:space="0" w:color="auto"/>
            <w:bottom w:val="none" w:sz="0" w:space="0" w:color="auto"/>
            <w:right w:val="none" w:sz="0" w:space="0" w:color="auto"/>
          </w:divBdr>
        </w:div>
        <w:div w:id="1793745093">
          <w:marLeft w:val="0"/>
          <w:marRight w:val="0"/>
          <w:marTop w:val="0"/>
          <w:marBottom w:val="0"/>
          <w:divBdr>
            <w:top w:val="none" w:sz="0" w:space="0" w:color="auto"/>
            <w:left w:val="none" w:sz="0" w:space="0" w:color="auto"/>
            <w:bottom w:val="none" w:sz="0" w:space="0" w:color="auto"/>
            <w:right w:val="none" w:sz="0" w:space="0" w:color="auto"/>
          </w:divBdr>
        </w:div>
        <w:div w:id="222640981">
          <w:marLeft w:val="0"/>
          <w:marRight w:val="0"/>
          <w:marTop w:val="0"/>
          <w:marBottom w:val="0"/>
          <w:divBdr>
            <w:top w:val="none" w:sz="0" w:space="0" w:color="auto"/>
            <w:left w:val="none" w:sz="0" w:space="0" w:color="auto"/>
            <w:bottom w:val="none" w:sz="0" w:space="0" w:color="auto"/>
            <w:right w:val="none" w:sz="0" w:space="0" w:color="auto"/>
          </w:divBdr>
        </w:div>
        <w:div w:id="1276522273">
          <w:marLeft w:val="0"/>
          <w:marRight w:val="0"/>
          <w:marTop w:val="0"/>
          <w:marBottom w:val="0"/>
          <w:divBdr>
            <w:top w:val="none" w:sz="0" w:space="0" w:color="auto"/>
            <w:left w:val="none" w:sz="0" w:space="0" w:color="auto"/>
            <w:bottom w:val="none" w:sz="0" w:space="0" w:color="auto"/>
            <w:right w:val="none" w:sz="0" w:space="0" w:color="auto"/>
          </w:divBdr>
        </w:div>
        <w:div w:id="418867437">
          <w:marLeft w:val="0"/>
          <w:marRight w:val="0"/>
          <w:marTop w:val="0"/>
          <w:marBottom w:val="0"/>
          <w:divBdr>
            <w:top w:val="none" w:sz="0" w:space="0" w:color="auto"/>
            <w:left w:val="none" w:sz="0" w:space="0" w:color="auto"/>
            <w:bottom w:val="none" w:sz="0" w:space="0" w:color="auto"/>
            <w:right w:val="none" w:sz="0" w:space="0" w:color="auto"/>
          </w:divBdr>
        </w:div>
        <w:div w:id="1617254642">
          <w:marLeft w:val="0"/>
          <w:marRight w:val="0"/>
          <w:marTop w:val="0"/>
          <w:marBottom w:val="0"/>
          <w:divBdr>
            <w:top w:val="none" w:sz="0" w:space="0" w:color="auto"/>
            <w:left w:val="none" w:sz="0" w:space="0" w:color="auto"/>
            <w:bottom w:val="none" w:sz="0" w:space="0" w:color="auto"/>
            <w:right w:val="none" w:sz="0" w:space="0" w:color="auto"/>
          </w:divBdr>
        </w:div>
        <w:div w:id="1584535628">
          <w:marLeft w:val="0"/>
          <w:marRight w:val="0"/>
          <w:marTop w:val="0"/>
          <w:marBottom w:val="0"/>
          <w:divBdr>
            <w:top w:val="none" w:sz="0" w:space="0" w:color="auto"/>
            <w:left w:val="none" w:sz="0" w:space="0" w:color="auto"/>
            <w:bottom w:val="none" w:sz="0" w:space="0" w:color="auto"/>
            <w:right w:val="none" w:sz="0" w:space="0" w:color="auto"/>
          </w:divBdr>
        </w:div>
        <w:div w:id="994257589">
          <w:marLeft w:val="0"/>
          <w:marRight w:val="0"/>
          <w:marTop w:val="0"/>
          <w:marBottom w:val="0"/>
          <w:divBdr>
            <w:top w:val="none" w:sz="0" w:space="0" w:color="auto"/>
            <w:left w:val="none" w:sz="0" w:space="0" w:color="auto"/>
            <w:bottom w:val="none" w:sz="0" w:space="0" w:color="auto"/>
            <w:right w:val="none" w:sz="0" w:space="0" w:color="auto"/>
          </w:divBdr>
        </w:div>
        <w:div w:id="2020693208">
          <w:marLeft w:val="0"/>
          <w:marRight w:val="0"/>
          <w:marTop w:val="0"/>
          <w:marBottom w:val="0"/>
          <w:divBdr>
            <w:top w:val="none" w:sz="0" w:space="0" w:color="auto"/>
            <w:left w:val="none" w:sz="0" w:space="0" w:color="auto"/>
            <w:bottom w:val="none" w:sz="0" w:space="0" w:color="auto"/>
            <w:right w:val="none" w:sz="0" w:space="0" w:color="auto"/>
          </w:divBdr>
        </w:div>
        <w:div w:id="290868857">
          <w:marLeft w:val="0"/>
          <w:marRight w:val="0"/>
          <w:marTop w:val="0"/>
          <w:marBottom w:val="0"/>
          <w:divBdr>
            <w:top w:val="none" w:sz="0" w:space="0" w:color="auto"/>
            <w:left w:val="none" w:sz="0" w:space="0" w:color="auto"/>
            <w:bottom w:val="none" w:sz="0" w:space="0" w:color="auto"/>
            <w:right w:val="none" w:sz="0" w:space="0" w:color="auto"/>
          </w:divBdr>
        </w:div>
        <w:div w:id="354815387">
          <w:marLeft w:val="0"/>
          <w:marRight w:val="0"/>
          <w:marTop w:val="0"/>
          <w:marBottom w:val="0"/>
          <w:divBdr>
            <w:top w:val="none" w:sz="0" w:space="0" w:color="auto"/>
            <w:left w:val="none" w:sz="0" w:space="0" w:color="auto"/>
            <w:bottom w:val="none" w:sz="0" w:space="0" w:color="auto"/>
            <w:right w:val="none" w:sz="0" w:space="0" w:color="auto"/>
          </w:divBdr>
        </w:div>
        <w:div w:id="298152408">
          <w:marLeft w:val="0"/>
          <w:marRight w:val="0"/>
          <w:marTop w:val="0"/>
          <w:marBottom w:val="0"/>
          <w:divBdr>
            <w:top w:val="none" w:sz="0" w:space="0" w:color="auto"/>
            <w:left w:val="none" w:sz="0" w:space="0" w:color="auto"/>
            <w:bottom w:val="none" w:sz="0" w:space="0" w:color="auto"/>
            <w:right w:val="none" w:sz="0" w:space="0" w:color="auto"/>
          </w:divBdr>
        </w:div>
        <w:div w:id="552812278">
          <w:marLeft w:val="0"/>
          <w:marRight w:val="0"/>
          <w:marTop w:val="0"/>
          <w:marBottom w:val="0"/>
          <w:divBdr>
            <w:top w:val="none" w:sz="0" w:space="0" w:color="auto"/>
            <w:left w:val="none" w:sz="0" w:space="0" w:color="auto"/>
            <w:bottom w:val="none" w:sz="0" w:space="0" w:color="auto"/>
            <w:right w:val="none" w:sz="0" w:space="0" w:color="auto"/>
          </w:divBdr>
        </w:div>
        <w:div w:id="1879968656">
          <w:marLeft w:val="0"/>
          <w:marRight w:val="0"/>
          <w:marTop w:val="0"/>
          <w:marBottom w:val="0"/>
          <w:divBdr>
            <w:top w:val="none" w:sz="0" w:space="0" w:color="auto"/>
            <w:left w:val="none" w:sz="0" w:space="0" w:color="auto"/>
            <w:bottom w:val="none" w:sz="0" w:space="0" w:color="auto"/>
            <w:right w:val="none" w:sz="0" w:space="0" w:color="auto"/>
          </w:divBdr>
        </w:div>
        <w:div w:id="584001237">
          <w:marLeft w:val="0"/>
          <w:marRight w:val="0"/>
          <w:marTop w:val="0"/>
          <w:marBottom w:val="0"/>
          <w:divBdr>
            <w:top w:val="none" w:sz="0" w:space="0" w:color="auto"/>
            <w:left w:val="none" w:sz="0" w:space="0" w:color="auto"/>
            <w:bottom w:val="none" w:sz="0" w:space="0" w:color="auto"/>
            <w:right w:val="none" w:sz="0" w:space="0" w:color="auto"/>
          </w:divBdr>
        </w:div>
        <w:div w:id="1481579214">
          <w:marLeft w:val="0"/>
          <w:marRight w:val="0"/>
          <w:marTop w:val="0"/>
          <w:marBottom w:val="0"/>
          <w:divBdr>
            <w:top w:val="none" w:sz="0" w:space="0" w:color="auto"/>
            <w:left w:val="none" w:sz="0" w:space="0" w:color="auto"/>
            <w:bottom w:val="none" w:sz="0" w:space="0" w:color="auto"/>
            <w:right w:val="none" w:sz="0" w:space="0" w:color="auto"/>
          </w:divBdr>
        </w:div>
        <w:div w:id="1322542556">
          <w:marLeft w:val="0"/>
          <w:marRight w:val="0"/>
          <w:marTop w:val="0"/>
          <w:marBottom w:val="0"/>
          <w:divBdr>
            <w:top w:val="none" w:sz="0" w:space="0" w:color="auto"/>
            <w:left w:val="none" w:sz="0" w:space="0" w:color="auto"/>
            <w:bottom w:val="none" w:sz="0" w:space="0" w:color="auto"/>
            <w:right w:val="none" w:sz="0" w:space="0" w:color="auto"/>
          </w:divBdr>
        </w:div>
        <w:div w:id="1553345251">
          <w:marLeft w:val="0"/>
          <w:marRight w:val="0"/>
          <w:marTop w:val="0"/>
          <w:marBottom w:val="0"/>
          <w:divBdr>
            <w:top w:val="none" w:sz="0" w:space="0" w:color="auto"/>
            <w:left w:val="none" w:sz="0" w:space="0" w:color="auto"/>
            <w:bottom w:val="none" w:sz="0" w:space="0" w:color="auto"/>
            <w:right w:val="none" w:sz="0" w:space="0" w:color="auto"/>
          </w:divBdr>
        </w:div>
        <w:div w:id="1318268511">
          <w:marLeft w:val="0"/>
          <w:marRight w:val="0"/>
          <w:marTop w:val="0"/>
          <w:marBottom w:val="0"/>
          <w:divBdr>
            <w:top w:val="none" w:sz="0" w:space="0" w:color="auto"/>
            <w:left w:val="none" w:sz="0" w:space="0" w:color="auto"/>
            <w:bottom w:val="none" w:sz="0" w:space="0" w:color="auto"/>
            <w:right w:val="none" w:sz="0" w:space="0" w:color="auto"/>
          </w:divBdr>
        </w:div>
        <w:div w:id="2077892674">
          <w:marLeft w:val="0"/>
          <w:marRight w:val="0"/>
          <w:marTop w:val="0"/>
          <w:marBottom w:val="0"/>
          <w:divBdr>
            <w:top w:val="none" w:sz="0" w:space="0" w:color="auto"/>
            <w:left w:val="none" w:sz="0" w:space="0" w:color="auto"/>
            <w:bottom w:val="none" w:sz="0" w:space="0" w:color="auto"/>
            <w:right w:val="none" w:sz="0" w:space="0" w:color="auto"/>
          </w:divBdr>
        </w:div>
        <w:div w:id="578756508">
          <w:marLeft w:val="0"/>
          <w:marRight w:val="0"/>
          <w:marTop w:val="0"/>
          <w:marBottom w:val="0"/>
          <w:divBdr>
            <w:top w:val="none" w:sz="0" w:space="0" w:color="auto"/>
            <w:left w:val="none" w:sz="0" w:space="0" w:color="auto"/>
            <w:bottom w:val="none" w:sz="0" w:space="0" w:color="auto"/>
            <w:right w:val="none" w:sz="0" w:space="0" w:color="auto"/>
          </w:divBdr>
        </w:div>
        <w:div w:id="975329170">
          <w:marLeft w:val="0"/>
          <w:marRight w:val="0"/>
          <w:marTop w:val="0"/>
          <w:marBottom w:val="0"/>
          <w:divBdr>
            <w:top w:val="none" w:sz="0" w:space="0" w:color="auto"/>
            <w:left w:val="none" w:sz="0" w:space="0" w:color="auto"/>
            <w:bottom w:val="none" w:sz="0" w:space="0" w:color="auto"/>
            <w:right w:val="none" w:sz="0" w:space="0" w:color="auto"/>
          </w:divBdr>
        </w:div>
        <w:div w:id="445273888">
          <w:marLeft w:val="0"/>
          <w:marRight w:val="0"/>
          <w:marTop w:val="0"/>
          <w:marBottom w:val="0"/>
          <w:divBdr>
            <w:top w:val="none" w:sz="0" w:space="0" w:color="auto"/>
            <w:left w:val="none" w:sz="0" w:space="0" w:color="auto"/>
            <w:bottom w:val="none" w:sz="0" w:space="0" w:color="auto"/>
            <w:right w:val="none" w:sz="0" w:space="0" w:color="auto"/>
          </w:divBdr>
        </w:div>
        <w:div w:id="222374774">
          <w:marLeft w:val="0"/>
          <w:marRight w:val="0"/>
          <w:marTop w:val="0"/>
          <w:marBottom w:val="0"/>
          <w:divBdr>
            <w:top w:val="none" w:sz="0" w:space="0" w:color="auto"/>
            <w:left w:val="none" w:sz="0" w:space="0" w:color="auto"/>
            <w:bottom w:val="none" w:sz="0" w:space="0" w:color="auto"/>
            <w:right w:val="none" w:sz="0" w:space="0" w:color="auto"/>
          </w:divBdr>
        </w:div>
        <w:div w:id="1343311745">
          <w:marLeft w:val="0"/>
          <w:marRight w:val="0"/>
          <w:marTop w:val="0"/>
          <w:marBottom w:val="0"/>
          <w:divBdr>
            <w:top w:val="none" w:sz="0" w:space="0" w:color="auto"/>
            <w:left w:val="none" w:sz="0" w:space="0" w:color="auto"/>
            <w:bottom w:val="none" w:sz="0" w:space="0" w:color="auto"/>
            <w:right w:val="none" w:sz="0" w:space="0" w:color="auto"/>
          </w:divBdr>
        </w:div>
        <w:div w:id="458844008">
          <w:marLeft w:val="0"/>
          <w:marRight w:val="0"/>
          <w:marTop w:val="0"/>
          <w:marBottom w:val="0"/>
          <w:divBdr>
            <w:top w:val="none" w:sz="0" w:space="0" w:color="auto"/>
            <w:left w:val="none" w:sz="0" w:space="0" w:color="auto"/>
            <w:bottom w:val="none" w:sz="0" w:space="0" w:color="auto"/>
            <w:right w:val="none" w:sz="0" w:space="0" w:color="auto"/>
          </w:divBdr>
        </w:div>
        <w:div w:id="698630307">
          <w:marLeft w:val="0"/>
          <w:marRight w:val="0"/>
          <w:marTop w:val="0"/>
          <w:marBottom w:val="0"/>
          <w:divBdr>
            <w:top w:val="none" w:sz="0" w:space="0" w:color="auto"/>
            <w:left w:val="none" w:sz="0" w:space="0" w:color="auto"/>
            <w:bottom w:val="none" w:sz="0" w:space="0" w:color="auto"/>
            <w:right w:val="none" w:sz="0" w:space="0" w:color="auto"/>
          </w:divBdr>
        </w:div>
        <w:div w:id="1337535748">
          <w:marLeft w:val="0"/>
          <w:marRight w:val="0"/>
          <w:marTop w:val="0"/>
          <w:marBottom w:val="0"/>
          <w:divBdr>
            <w:top w:val="none" w:sz="0" w:space="0" w:color="auto"/>
            <w:left w:val="none" w:sz="0" w:space="0" w:color="auto"/>
            <w:bottom w:val="none" w:sz="0" w:space="0" w:color="auto"/>
            <w:right w:val="none" w:sz="0" w:space="0" w:color="auto"/>
          </w:divBdr>
        </w:div>
        <w:div w:id="58603760">
          <w:marLeft w:val="0"/>
          <w:marRight w:val="0"/>
          <w:marTop w:val="0"/>
          <w:marBottom w:val="0"/>
          <w:divBdr>
            <w:top w:val="none" w:sz="0" w:space="0" w:color="auto"/>
            <w:left w:val="none" w:sz="0" w:space="0" w:color="auto"/>
            <w:bottom w:val="none" w:sz="0" w:space="0" w:color="auto"/>
            <w:right w:val="none" w:sz="0" w:space="0" w:color="auto"/>
          </w:divBdr>
        </w:div>
        <w:div w:id="1891115415">
          <w:marLeft w:val="0"/>
          <w:marRight w:val="0"/>
          <w:marTop w:val="0"/>
          <w:marBottom w:val="0"/>
          <w:divBdr>
            <w:top w:val="none" w:sz="0" w:space="0" w:color="auto"/>
            <w:left w:val="none" w:sz="0" w:space="0" w:color="auto"/>
            <w:bottom w:val="none" w:sz="0" w:space="0" w:color="auto"/>
            <w:right w:val="none" w:sz="0" w:space="0" w:color="auto"/>
          </w:divBdr>
        </w:div>
        <w:div w:id="562762866">
          <w:marLeft w:val="0"/>
          <w:marRight w:val="0"/>
          <w:marTop w:val="0"/>
          <w:marBottom w:val="0"/>
          <w:divBdr>
            <w:top w:val="none" w:sz="0" w:space="0" w:color="auto"/>
            <w:left w:val="none" w:sz="0" w:space="0" w:color="auto"/>
            <w:bottom w:val="none" w:sz="0" w:space="0" w:color="auto"/>
            <w:right w:val="none" w:sz="0" w:space="0" w:color="auto"/>
          </w:divBdr>
        </w:div>
        <w:div w:id="1951231145">
          <w:marLeft w:val="0"/>
          <w:marRight w:val="0"/>
          <w:marTop w:val="0"/>
          <w:marBottom w:val="0"/>
          <w:divBdr>
            <w:top w:val="none" w:sz="0" w:space="0" w:color="auto"/>
            <w:left w:val="none" w:sz="0" w:space="0" w:color="auto"/>
            <w:bottom w:val="none" w:sz="0" w:space="0" w:color="auto"/>
            <w:right w:val="none" w:sz="0" w:space="0" w:color="auto"/>
          </w:divBdr>
        </w:div>
        <w:div w:id="873813634">
          <w:marLeft w:val="0"/>
          <w:marRight w:val="0"/>
          <w:marTop w:val="0"/>
          <w:marBottom w:val="0"/>
          <w:divBdr>
            <w:top w:val="none" w:sz="0" w:space="0" w:color="auto"/>
            <w:left w:val="none" w:sz="0" w:space="0" w:color="auto"/>
            <w:bottom w:val="none" w:sz="0" w:space="0" w:color="auto"/>
            <w:right w:val="none" w:sz="0" w:space="0" w:color="auto"/>
          </w:divBdr>
        </w:div>
        <w:div w:id="1311519461">
          <w:marLeft w:val="0"/>
          <w:marRight w:val="0"/>
          <w:marTop w:val="0"/>
          <w:marBottom w:val="0"/>
          <w:divBdr>
            <w:top w:val="none" w:sz="0" w:space="0" w:color="auto"/>
            <w:left w:val="none" w:sz="0" w:space="0" w:color="auto"/>
            <w:bottom w:val="none" w:sz="0" w:space="0" w:color="auto"/>
            <w:right w:val="none" w:sz="0" w:space="0" w:color="auto"/>
          </w:divBdr>
        </w:div>
        <w:div w:id="428040934">
          <w:marLeft w:val="0"/>
          <w:marRight w:val="0"/>
          <w:marTop w:val="0"/>
          <w:marBottom w:val="0"/>
          <w:divBdr>
            <w:top w:val="none" w:sz="0" w:space="0" w:color="auto"/>
            <w:left w:val="none" w:sz="0" w:space="0" w:color="auto"/>
            <w:bottom w:val="none" w:sz="0" w:space="0" w:color="auto"/>
            <w:right w:val="none" w:sz="0" w:space="0" w:color="auto"/>
          </w:divBdr>
        </w:div>
        <w:div w:id="1104418900">
          <w:marLeft w:val="0"/>
          <w:marRight w:val="0"/>
          <w:marTop w:val="0"/>
          <w:marBottom w:val="0"/>
          <w:divBdr>
            <w:top w:val="none" w:sz="0" w:space="0" w:color="auto"/>
            <w:left w:val="none" w:sz="0" w:space="0" w:color="auto"/>
            <w:bottom w:val="none" w:sz="0" w:space="0" w:color="auto"/>
            <w:right w:val="none" w:sz="0" w:space="0" w:color="auto"/>
          </w:divBdr>
        </w:div>
        <w:div w:id="1886067262">
          <w:marLeft w:val="0"/>
          <w:marRight w:val="0"/>
          <w:marTop w:val="0"/>
          <w:marBottom w:val="0"/>
          <w:divBdr>
            <w:top w:val="none" w:sz="0" w:space="0" w:color="auto"/>
            <w:left w:val="none" w:sz="0" w:space="0" w:color="auto"/>
            <w:bottom w:val="none" w:sz="0" w:space="0" w:color="auto"/>
            <w:right w:val="none" w:sz="0" w:space="0" w:color="auto"/>
          </w:divBdr>
        </w:div>
        <w:div w:id="1423068125">
          <w:marLeft w:val="0"/>
          <w:marRight w:val="0"/>
          <w:marTop w:val="0"/>
          <w:marBottom w:val="0"/>
          <w:divBdr>
            <w:top w:val="none" w:sz="0" w:space="0" w:color="auto"/>
            <w:left w:val="none" w:sz="0" w:space="0" w:color="auto"/>
            <w:bottom w:val="none" w:sz="0" w:space="0" w:color="auto"/>
            <w:right w:val="none" w:sz="0" w:space="0" w:color="auto"/>
          </w:divBdr>
        </w:div>
        <w:div w:id="242380086">
          <w:marLeft w:val="0"/>
          <w:marRight w:val="0"/>
          <w:marTop w:val="0"/>
          <w:marBottom w:val="0"/>
          <w:divBdr>
            <w:top w:val="none" w:sz="0" w:space="0" w:color="auto"/>
            <w:left w:val="none" w:sz="0" w:space="0" w:color="auto"/>
            <w:bottom w:val="none" w:sz="0" w:space="0" w:color="auto"/>
            <w:right w:val="none" w:sz="0" w:space="0" w:color="auto"/>
          </w:divBdr>
        </w:div>
        <w:div w:id="1260529341">
          <w:marLeft w:val="0"/>
          <w:marRight w:val="0"/>
          <w:marTop w:val="0"/>
          <w:marBottom w:val="0"/>
          <w:divBdr>
            <w:top w:val="none" w:sz="0" w:space="0" w:color="auto"/>
            <w:left w:val="none" w:sz="0" w:space="0" w:color="auto"/>
            <w:bottom w:val="none" w:sz="0" w:space="0" w:color="auto"/>
            <w:right w:val="none" w:sz="0" w:space="0" w:color="auto"/>
          </w:divBdr>
        </w:div>
        <w:div w:id="821504527">
          <w:marLeft w:val="0"/>
          <w:marRight w:val="0"/>
          <w:marTop w:val="0"/>
          <w:marBottom w:val="0"/>
          <w:divBdr>
            <w:top w:val="none" w:sz="0" w:space="0" w:color="auto"/>
            <w:left w:val="none" w:sz="0" w:space="0" w:color="auto"/>
            <w:bottom w:val="none" w:sz="0" w:space="0" w:color="auto"/>
            <w:right w:val="none" w:sz="0" w:space="0" w:color="auto"/>
          </w:divBdr>
        </w:div>
        <w:div w:id="300351839">
          <w:marLeft w:val="0"/>
          <w:marRight w:val="0"/>
          <w:marTop w:val="0"/>
          <w:marBottom w:val="0"/>
          <w:divBdr>
            <w:top w:val="none" w:sz="0" w:space="0" w:color="auto"/>
            <w:left w:val="none" w:sz="0" w:space="0" w:color="auto"/>
            <w:bottom w:val="none" w:sz="0" w:space="0" w:color="auto"/>
            <w:right w:val="none" w:sz="0" w:space="0" w:color="auto"/>
          </w:divBdr>
        </w:div>
        <w:div w:id="804814095">
          <w:marLeft w:val="0"/>
          <w:marRight w:val="0"/>
          <w:marTop w:val="0"/>
          <w:marBottom w:val="0"/>
          <w:divBdr>
            <w:top w:val="none" w:sz="0" w:space="0" w:color="auto"/>
            <w:left w:val="none" w:sz="0" w:space="0" w:color="auto"/>
            <w:bottom w:val="none" w:sz="0" w:space="0" w:color="auto"/>
            <w:right w:val="none" w:sz="0" w:space="0" w:color="auto"/>
          </w:divBdr>
        </w:div>
        <w:div w:id="1356078149">
          <w:marLeft w:val="0"/>
          <w:marRight w:val="0"/>
          <w:marTop w:val="0"/>
          <w:marBottom w:val="0"/>
          <w:divBdr>
            <w:top w:val="none" w:sz="0" w:space="0" w:color="auto"/>
            <w:left w:val="none" w:sz="0" w:space="0" w:color="auto"/>
            <w:bottom w:val="none" w:sz="0" w:space="0" w:color="auto"/>
            <w:right w:val="none" w:sz="0" w:space="0" w:color="auto"/>
          </w:divBdr>
        </w:div>
        <w:div w:id="644089612">
          <w:marLeft w:val="0"/>
          <w:marRight w:val="0"/>
          <w:marTop w:val="0"/>
          <w:marBottom w:val="0"/>
          <w:divBdr>
            <w:top w:val="none" w:sz="0" w:space="0" w:color="auto"/>
            <w:left w:val="none" w:sz="0" w:space="0" w:color="auto"/>
            <w:bottom w:val="none" w:sz="0" w:space="0" w:color="auto"/>
            <w:right w:val="none" w:sz="0" w:space="0" w:color="auto"/>
          </w:divBdr>
        </w:div>
        <w:div w:id="1317798861">
          <w:marLeft w:val="0"/>
          <w:marRight w:val="0"/>
          <w:marTop w:val="0"/>
          <w:marBottom w:val="0"/>
          <w:divBdr>
            <w:top w:val="none" w:sz="0" w:space="0" w:color="auto"/>
            <w:left w:val="none" w:sz="0" w:space="0" w:color="auto"/>
            <w:bottom w:val="none" w:sz="0" w:space="0" w:color="auto"/>
            <w:right w:val="none" w:sz="0" w:space="0" w:color="auto"/>
          </w:divBdr>
        </w:div>
        <w:div w:id="1321231327">
          <w:marLeft w:val="0"/>
          <w:marRight w:val="0"/>
          <w:marTop w:val="0"/>
          <w:marBottom w:val="0"/>
          <w:divBdr>
            <w:top w:val="none" w:sz="0" w:space="0" w:color="auto"/>
            <w:left w:val="none" w:sz="0" w:space="0" w:color="auto"/>
            <w:bottom w:val="none" w:sz="0" w:space="0" w:color="auto"/>
            <w:right w:val="none" w:sz="0" w:space="0" w:color="auto"/>
          </w:divBdr>
        </w:div>
        <w:div w:id="296181289">
          <w:marLeft w:val="0"/>
          <w:marRight w:val="0"/>
          <w:marTop w:val="0"/>
          <w:marBottom w:val="0"/>
          <w:divBdr>
            <w:top w:val="none" w:sz="0" w:space="0" w:color="auto"/>
            <w:left w:val="none" w:sz="0" w:space="0" w:color="auto"/>
            <w:bottom w:val="none" w:sz="0" w:space="0" w:color="auto"/>
            <w:right w:val="none" w:sz="0" w:space="0" w:color="auto"/>
          </w:divBdr>
        </w:div>
        <w:div w:id="1756515897">
          <w:marLeft w:val="0"/>
          <w:marRight w:val="0"/>
          <w:marTop w:val="0"/>
          <w:marBottom w:val="0"/>
          <w:divBdr>
            <w:top w:val="none" w:sz="0" w:space="0" w:color="auto"/>
            <w:left w:val="none" w:sz="0" w:space="0" w:color="auto"/>
            <w:bottom w:val="none" w:sz="0" w:space="0" w:color="auto"/>
            <w:right w:val="none" w:sz="0" w:space="0" w:color="auto"/>
          </w:divBdr>
        </w:div>
        <w:div w:id="137918388">
          <w:marLeft w:val="0"/>
          <w:marRight w:val="0"/>
          <w:marTop w:val="0"/>
          <w:marBottom w:val="0"/>
          <w:divBdr>
            <w:top w:val="none" w:sz="0" w:space="0" w:color="auto"/>
            <w:left w:val="none" w:sz="0" w:space="0" w:color="auto"/>
            <w:bottom w:val="none" w:sz="0" w:space="0" w:color="auto"/>
            <w:right w:val="none" w:sz="0" w:space="0" w:color="auto"/>
          </w:divBdr>
        </w:div>
        <w:div w:id="1544487067">
          <w:marLeft w:val="0"/>
          <w:marRight w:val="0"/>
          <w:marTop w:val="0"/>
          <w:marBottom w:val="0"/>
          <w:divBdr>
            <w:top w:val="none" w:sz="0" w:space="0" w:color="auto"/>
            <w:left w:val="none" w:sz="0" w:space="0" w:color="auto"/>
            <w:bottom w:val="none" w:sz="0" w:space="0" w:color="auto"/>
            <w:right w:val="none" w:sz="0" w:space="0" w:color="auto"/>
          </w:divBdr>
        </w:div>
        <w:div w:id="891115128">
          <w:marLeft w:val="0"/>
          <w:marRight w:val="0"/>
          <w:marTop w:val="0"/>
          <w:marBottom w:val="0"/>
          <w:divBdr>
            <w:top w:val="none" w:sz="0" w:space="0" w:color="auto"/>
            <w:left w:val="none" w:sz="0" w:space="0" w:color="auto"/>
            <w:bottom w:val="none" w:sz="0" w:space="0" w:color="auto"/>
            <w:right w:val="none" w:sz="0" w:space="0" w:color="auto"/>
          </w:divBdr>
        </w:div>
        <w:div w:id="1294410823">
          <w:marLeft w:val="0"/>
          <w:marRight w:val="0"/>
          <w:marTop w:val="0"/>
          <w:marBottom w:val="0"/>
          <w:divBdr>
            <w:top w:val="none" w:sz="0" w:space="0" w:color="auto"/>
            <w:left w:val="none" w:sz="0" w:space="0" w:color="auto"/>
            <w:bottom w:val="none" w:sz="0" w:space="0" w:color="auto"/>
            <w:right w:val="none" w:sz="0" w:space="0" w:color="auto"/>
          </w:divBdr>
        </w:div>
        <w:div w:id="1542403866">
          <w:marLeft w:val="0"/>
          <w:marRight w:val="0"/>
          <w:marTop w:val="0"/>
          <w:marBottom w:val="0"/>
          <w:divBdr>
            <w:top w:val="none" w:sz="0" w:space="0" w:color="auto"/>
            <w:left w:val="none" w:sz="0" w:space="0" w:color="auto"/>
            <w:bottom w:val="none" w:sz="0" w:space="0" w:color="auto"/>
            <w:right w:val="none" w:sz="0" w:space="0" w:color="auto"/>
          </w:divBdr>
        </w:div>
        <w:div w:id="1918784728">
          <w:marLeft w:val="0"/>
          <w:marRight w:val="0"/>
          <w:marTop w:val="0"/>
          <w:marBottom w:val="0"/>
          <w:divBdr>
            <w:top w:val="none" w:sz="0" w:space="0" w:color="auto"/>
            <w:left w:val="none" w:sz="0" w:space="0" w:color="auto"/>
            <w:bottom w:val="none" w:sz="0" w:space="0" w:color="auto"/>
            <w:right w:val="none" w:sz="0" w:space="0" w:color="auto"/>
          </w:divBdr>
        </w:div>
        <w:div w:id="1893731860">
          <w:marLeft w:val="0"/>
          <w:marRight w:val="0"/>
          <w:marTop w:val="0"/>
          <w:marBottom w:val="0"/>
          <w:divBdr>
            <w:top w:val="none" w:sz="0" w:space="0" w:color="auto"/>
            <w:left w:val="none" w:sz="0" w:space="0" w:color="auto"/>
            <w:bottom w:val="none" w:sz="0" w:space="0" w:color="auto"/>
            <w:right w:val="none" w:sz="0" w:space="0" w:color="auto"/>
          </w:divBdr>
        </w:div>
        <w:div w:id="762842121">
          <w:marLeft w:val="0"/>
          <w:marRight w:val="0"/>
          <w:marTop w:val="0"/>
          <w:marBottom w:val="0"/>
          <w:divBdr>
            <w:top w:val="none" w:sz="0" w:space="0" w:color="auto"/>
            <w:left w:val="none" w:sz="0" w:space="0" w:color="auto"/>
            <w:bottom w:val="none" w:sz="0" w:space="0" w:color="auto"/>
            <w:right w:val="none" w:sz="0" w:space="0" w:color="auto"/>
          </w:divBdr>
        </w:div>
        <w:div w:id="1081147522">
          <w:marLeft w:val="0"/>
          <w:marRight w:val="0"/>
          <w:marTop w:val="0"/>
          <w:marBottom w:val="0"/>
          <w:divBdr>
            <w:top w:val="none" w:sz="0" w:space="0" w:color="auto"/>
            <w:left w:val="none" w:sz="0" w:space="0" w:color="auto"/>
            <w:bottom w:val="none" w:sz="0" w:space="0" w:color="auto"/>
            <w:right w:val="none" w:sz="0" w:space="0" w:color="auto"/>
          </w:divBdr>
        </w:div>
        <w:div w:id="1933076738">
          <w:marLeft w:val="0"/>
          <w:marRight w:val="0"/>
          <w:marTop w:val="0"/>
          <w:marBottom w:val="0"/>
          <w:divBdr>
            <w:top w:val="none" w:sz="0" w:space="0" w:color="auto"/>
            <w:left w:val="none" w:sz="0" w:space="0" w:color="auto"/>
            <w:bottom w:val="none" w:sz="0" w:space="0" w:color="auto"/>
            <w:right w:val="none" w:sz="0" w:space="0" w:color="auto"/>
          </w:divBdr>
        </w:div>
        <w:div w:id="448285317">
          <w:marLeft w:val="0"/>
          <w:marRight w:val="0"/>
          <w:marTop w:val="0"/>
          <w:marBottom w:val="0"/>
          <w:divBdr>
            <w:top w:val="none" w:sz="0" w:space="0" w:color="auto"/>
            <w:left w:val="none" w:sz="0" w:space="0" w:color="auto"/>
            <w:bottom w:val="none" w:sz="0" w:space="0" w:color="auto"/>
            <w:right w:val="none" w:sz="0" w:space="0" w:color="auto"/>
          </w:divBdr>
        </w:div>
        <w:div w:id="1555384037">
          <w:marLeft w:val="0"/>
          <w:marRight w:val="0"/>
          <w:marTop w:val="0"/>
          <w:marBottom w:val="0"/>
          <w:divBdr>
            <w:top w:val="none" w:sz="0" w:space="0" w:color="auto"/>
            <w:left w:val="none" w:sz="0" w:space="0" w:color="auto"/>
            <w:bottom w:val="none" w:sz="0" w:space="0" w:color="auto"/>
            <w:right w:val="none" w:sz="0" w:space="0" w:color="auto"/>
          </w:divBdr>
        </w:div>
        <w:div w:id="1243442938">
          <w:marLeft w:val="0"/>
          <w:marRight w:val="0"/>
          <w:marTop w:val="0"/>
          <w:marBottom w:val="0"/>
          <w:divBdr>
            <w:top w:val="none" w:sz="0" w:space="0" w:color="auto"/>
            <w:left w:val="none" w:sz="0" w:space="0" w:color="auto"/>
            <w:bottom w:val="none" w:sz="0" w:space="0" w:color="auto"/>
            <w:right w:val="none" w:sz="0" w:space="0" w:color="auto"/>
          </w:divBdr>
        </w:div>
      </w:divsChild>
    </w:div>
    <w:div w:id="658926043">
      <w:bodyDiv w:val="1"/>
      <w:marLeft w:val="0"/>
      <w:marRight w:val="0"/>
      <w:marTop w:val="0"/>
      <w:marBottom w:val="0"/>
      <w:divBdr>
        <w:top w:val="none" w:sz="0" w:space="0" w:color="auto"/>
        <w:left w:val="none" w:sz="0" w:space="0" w:color="auto"/>
        <w:bottom w:val="none" w:sz="0" w:space="0" w:color="auto"/>
        <w:right w:val="none" w:sz="0" w:space="0" w:color="auto"/>
      </w:divBdr>
    </w:div>
    <w:div w:id="733818783">
      <w:bodyDiv w:val="1"/>
      <w:marLeft w:val="0"/>
      <w:marRight w:val="0"/>
      <w:marTop w:val="0"/>
      <w:marBottom w:val="0"/>
      <w:divBdr>
        <w:top w:val="none" w:sz="0" w:space="0" w:color="auto"/>
        <w:left w:val="none" w:sz="0" w:space="0" w:color="auto"/>
        <w:bottom w:val="none" w:sz="0" w:space="0" w:color="auto"/>
        <w:right w:val="none" w:sz="0" w:space="0" w:color="auto"/>
      </w:divBdr>
      <w:divsChild>
        <w:div w:id="120734211">
          <w:marLeft w:val="0"/>
          <w:marRight w:val="0"/>
          <w:marTop w:val="0"/>
          <w:marBottom w:val="0"/>
          <w:divBdr>
            <w:top w:val="none" w:sz="0" w:space="0" w:color="auto"/>
            <w:left w:val="none" w:sz="0" w:space="0" w:color="auto"/>
            <w:bottom w:val="none" w:sz="0" w:space="0" w:color="auto"/>
            <w:right w:val="none" w:sz="0" w:space="0" w:color="auto"/>
          </w:divBdr>
        </w:div>
        <w:div w:id="1997299800">
          <w:marLeft w:val="0"/>
          <w:marRight w:val="0"/>
          <w:marTop w:val="0"/>
          <w:marBottom w:val="0"/>
          <w:divBdr>
            <w:top w:val="none" w:sz="0" w:space="0" w:color="auto"/>
            <w:left w:val="none" w:sz="0" w:space="0" w:color="auto"/>
            <w:bottom w:val="none" w:sz="0" w:space="0" w:color="auto"/>
            <w:right w:val="none" w:sz="0" w:space="0" w:color="auto"/>
          </w:divBdr>
        </w:div>
        <w:div w:id="742293346">
          <w:marLeft w:val="0"/>
          <w:marRight w:val="0"/>
          <w:marTop w:val="0"/>
          <w:marBottom w:val="0"/>
          <w:divBdr>
            <w:top w:val="none" w:sz="0" w:space="0" w:color="auto"/>
            <w:left w:val="none" w:sz="0" w:space="0" w:color="auto"/>
            <w:bottom w:val="none" w:sz="0" w:space="0" w:color="auto"/>
            <w:right w:val="none" w:sz="0" w:space="0" w:color="auto"/>
          </w:divBdr>
        </w:div>
        <w:div w:id="1862277251">
          <w:marLeft w:val="0"/>
          <w:marRight w:val="0"/>
          <w:marTop w:val="0"/>
          <w:marBottom w:val="0"/>
          <w:divBdr>
            <w:top w:val="none" w:sz="0" w:space="0" w:color="auto"/>
            <w:left w:val="none" w:sz="0" w:space="0" w:color="auto"/>
            <w:bottom w:val="none" w:sz="0" w:space="0" w:color="auto"/>
            <w:right w:val="none" w:sz="0" w:space="0" w:color="auto"/>
          </w:divBdr>
        </w:div>
        <w:div w:id="1946841436">
          <w:marLeft w:val="0"/>
          <w:marRight w:val="0"/>
          <w:marTop w:val="0"/>
          <w:marBottom w:val="0"/>
          <w:divBdr>
            <w:top w:val="none" w:sz="0" w:space="0" w:color="auto"/>
            <w:left w:val="none" w:sz="0" w:space="0" w:color="auto"/>
            <w:bottom w:val="none" w:sz="0" w:space="0" w:color="auto"/>
            <w:right w:val="none" w:sz="0" w:space="0" w:color="auto"/>
          </w:divBdr>
        </w:div>
        <w:div w:id="1830445146">
          <w:marLeft w:val="0"/>
          <w:marRight w:val="0"/>
          <w:marTop w:val="0"/>
          <w:marBottom w:val="0"/>
          <w:divBdr>
            <w:top w:val="none" w:sz="0" w:space="0" w:color="auto"/>
            <w:left w:val="none" w:sz="0" w:space="0" w:color="auto"/>
            <w:bottom w:val="none" w:sz="0" w:space="0" w:color="auto"/>
            <w:right w:val="none" w:sz="0" w:space="0" w:color="auto"/>
          </w:divBdr>
        </w:div>
        <w:div w:id="63645462">
          <w:marLeft w:val="0"/>
          <w:marRight w:val="0"/>
          <w:marTop w:val="0"/>
          <w:marBottom w:val="0"/>
          <w:divBdr>
            <w:top w:val="none" w:sz="0" w:space="0" w:color="auto"/>
            <w:left w:val="none" w:sz="0" w:space="0" w:color="auto"/>
            <w:bottom w:val="none" w:sz="0" w:space="0" w:color="auto"/>
            <w:right w:val="none" w:sz="0" w:space="0" w:color="auto"/>
          </w:divBdr>
        </w:div>
        <w:div w:id="125976518">
          <w:marLeft w:val="0"/>
          <w:marRight w:val="0"/>
          <w:marTop w:val="0"/>
          <w:marBottom w:val="0"/>
          <w:divBdr>
            <w:top w:val="none" w:sz="0" w:space="0" w:color="auto"/>
            <w:left w:val="none" w:sz="0" w:space="0" w:color="auto"/>
            <w:bottom w:val="none" w:sz="0" w:space="0" w:color="auto"/>
            <w:right w:val="none" w:sz="0" w:space="0" w:color="auto"/>
          </w:divBdr>
        </w:div>
        <w:div w:id="382677407">
          <w:marLeft w:val="0"/>
          <w:marRight w:val="0"/>
          <w:marTop w:val="0"/>
          <w:marBottom w:val="0"/>
          <w:divBdr>
            <w:top w:val="none" w:sz="0" w:space="0" w:color="auto"/>
            <w:left w:val="none" w:sz="0" w:space="0" w:color="auto"/>
            <w:bottom w:val="none" w:sz="0" w:space="0" w:color="auto"/>
            <w:right w:val="none" w:sz="0" w:space="0" w:color="auto"/>
          </w:divBdr>
        </w:div>
        <w:div w:id="956064480">
          <w:marLeft w:val="0"/>
          <w:marRight w:val="0"/>
          <w:marTop w:val="0"/>
          <w:marBottom w:val="0"/>
          <w:divBdr>
            <w:top w:val="none" w:sz="0" w:space="0" w:color="auto"/>
            <w:left w:val="none" w:sz="0" w:space="0" w:color="auto"/>
            <w:bottom w:val="none" w:sz="0" w:space="0" w:color="auto"/>
            <w:right w:val="none" w:sz="0" w:space="0" w:color="auto"/>
          </w:divBdr>
        </w:div>
        <w:div w:id="1175994935">
          <w:marLeft w:val="0"/>
          <w:marRight w:val="0"/>
          <w:marTop w:val="0"/>
          <w:marBottom w:val="0"/>
          <w:divBdr>
            <w:top w:val="none" w:sz="0" w:space="0" w:color="auto"/>
            <w:left w:val="none" w:sz="0" w:space="0" w:color="auto"/>
            <w:bottom w:val="none" w:sz="0" w:space="0" w:color="auto"/>
            <w:right w:val="none" w:sz="0" w:space="0" w:color="auto"/>
          </w:divBdr>
        </w:div>
        <w:div w:id="1626422980">
          <w:marLeft w:val="0"/>
          <w:marRight w:val="0"/>
          <w:marTop w:val="0"/>
          <w:marBottom w:val="0"/>
          <w:divBdr>
            <w:top w:val="none" w:sz="0" w:space="0" w:color="auto"/>
            <w:left w:val="none" w:sz="0" w:space="0" w:color="auto"/>
            <w:bottom w:val="none" w:sz="0" w:space="0" w:color="auto"/>
            <w:right w:val="none" w:sz="0" w:space="0" w:color="auto"/>
          </w:divBdr>
        </w:div>
        <w:div w:id="2072194530">
          <w:marLeft w:val="0"/>
          <w:marRight w:val="0"/>
          <w:marTop w:val="0"/>
          <w:marBottom w:val="0"/>
          <w:divBdr>
            <w:top w:val="none" w:sz="0" w:space="0" w:color="auto"/>
            <w:left w:val="none" w:sz="0" w:space="0" w:color="auto"/>
            <w:bottom w:val="none" w:sz="0" w:space="0" w:color="auto"/>
            <w:right w:val="none" w:sz="0" w:space="0" w:color="auto"/>
          </w:divBdr>
        </w:div>
        <w:div w:id="1372414002">
          <w:marLeft w:val="0"/>
          <w:marRight w:val="0"/>
          <w:marTop w:val="0"/>
          <w:marBottom w:val="0"/>
          <w:divBdr>
            <w:top w:val="none" w:sz="0" w:space="0" w:color="auto"/>
            <w:left w:val="none" w:sz="0" w:space="0" w:color="auto"/>
            <w:bottom w:val="none" w:sz="0" w:space="0" w:color="auto"/>
            <w:right w:val="none" w:sz="0" w:space="0" w:color="auto"/>
          </w:divBdr>
        </w:div>
        <w:div w:id="2051297384">
          <w:marLeft w:val="0"/>
          <w:marRight w:val="0"/>
          <w:marTop w:val="0"/>
          <w:marBottom w:val="0"/>
          <w:divBdr>
            <w:top w:val="none" w:sz="0" w:space="0" w:color="auto"/>
            <w:left w:val="none" w:sz="0" w:space="0" w:color="auto"/>
            <w:bottom w:val="none" w:sz="0" w:space="0" w:color="auto"/>
            <w:right w:val="none" w:sz="0" w:space="0" w:color="auto"/>
          </w:divBdr>
        </w:div>
        <w:div w:id="1275092369">
          <w:marLeft w:val="0"/>
          <w:marRight w:val="0"/>
          <w:marTop w:val="0"/>
          <w:marBottom w:val="0"/>
          <w:divBdr>
            <w:top w:val="none" w:sz="0" w:space="0" w:color="auto"/>
            <w:left w:val="none" w:sz="0" w:space="0" w:color="auto"/>
            <w:bottom w:val="none" w:sz="0" w:space="0" w:color="auto"/>
            <w:right w:val="none" w:sz="0" w:space="0" w:color="auto"/>
          </w:divBdr>
        </w:div>
        <w:div w:id="682435117">
          <w:marLeft w:val="0"/>
          <w:marRight w:val="0"/>
          <w:marTop w:val="0"/>
          <w:marBottom w:val="0"/>
          <w:divBdr>
            <w:top w:val="none" w:sz="0" w:space="0" w:color="auto"/>
            <w:left w:val="none" w:sz="0" w:space="0" w:color="auto"/>
            <w:bottom w:val="none" w:sz="0" w:space="0" w:color="auto"/>
            <w:right w:val="none" w:sz="0" w:space="0" w:color="auto"/>
          </w:divBdr>
        </w:div>
        <w:div w:id="495807773">
          <w:marLeft w:val="0"/>
          <w:marRight w:val="0"/>
          <w:marTop w:val="0"/>
          <w:marBottom w:val="0"/>
          <w:divBdr>
            <w:top w:val="none" w:sz="0" w:space="0" w:color="auto"/>
            <w:left w:val="none" w:sz="0" w:space="0" w:color="auto"/>
            <w:bottom w:val="none" w:sz="0" w:space="0" w:color="auto"/>
            <w:right w:val="none" w:sz="0" w:space="0" w:color="auto"/>
          </w:divBdr>
        </w:div>
      </w:divsChild>
    </w:div>
    <w:div w:id="1041318941">
      <w:bodyDiv w:val="1"/>
      <w:marLeft w:val="0"/>
      <w:marRight w:val="0"/>
      <w:marTop w:val="0"/>
      <w:marBottom w:val="0"/>
      <w:divBdr>
        <w:top w:val="none" w:sz="0" w:space="0" w:color="auto"/>
        <w:left w:val="none" w:sz="0" w:space="0" w:color="auto"/>
        <w:bottom w:val="none" w:sz="0" w:space="0" w:color="auto"/>
        <w:right w:val="none" w:sz="0" w:space="0" w:color="auto"/>
      </w:divBdr>
      <w:divsChild>
        <w:div w:id="1320311500">
          <w:marLeft w:val="0"/>
          <w:marRight w:val="0"/>
          <w:marTop w:val="0"/>
          <w:marBottom w:val="0"/>
          <w:divBdr>
            <w:top w:val="none" w:sz="0" w:space="0" w:color="auto"/>
            <w:left w:val="none" w:sz="0" w:space="0" w:color="auto"/>
            <w:bottom w:val="none" w:sz="0" w:space="0" w:color="auto"/>
            <w:right w:val="none" w:sz="0" w:space="0" w:color="auto"/>
          </w:divBdr>
        </w:div>
        <w:div w:id="1991447945">
          <w:marLeft w:val="0"/>
          <w:marRight w:val="0"/>
          <w:marTop w:val="0"/>
          <w:marBottom w:val="0"/>
          <w:divBdr>
            <w:top w:val="none" w:sz="0" w:space="0" w:color="auto"/>
            <w:left w:val="none" w:sz="0" w:space="0" w:color="auto"/>
            <w:bottom w:val="none" w:sz="0" w:space="0" w:color="auto"/>
            <w:right w:val="none" w:sz="0" w:space="0" w:color="auto"/>
          </w:divBdr>
        </w:div>
        <w:div w:id="1031763119">
          <w:marLeft w:val="0"/>
          <w:marRight w:val="0"/>
          <w:marTop w:val="0"/>
          <w:marBottom w:val="0"/>
          <w:divBdr>
            <w:top w:val="none" w:sz="0" w:space="0" w:color="auto"/>
            <w:left w:val="none" w:sz="0" w:space="0" w:color="auto"/>
            <w:bottom w:val="none" w:sz="0" w:space="0" w:color="auto"/>
            <w:right w:val="none" w:sz="0" w:space="0" w:color="auto"/>
          </w:divBdr>
        </w:div>
        <w:div w:id="2137794638">
          <w:marLeft w:val="0"/>
          <w:marRight w:val="0"/>
          <w:marTop w:val="0"/>
          <w:marBottom w:val="0"/>
          <w:divBdr>
            <w:top w:val="none" w:sz="0" w:space="0" w:color="auto"/>
            <w:left w:val="none" w:sz="0" w:space="0" w:color="auto"/>
            <w:bottom w:val="none" w:sz="0" w:space="0" w:color="auto"/>
            <w:right w:val="none" w:sz="0" w:space="0" w:color="auto"/>
          </w:divBdr>
        </w:div>
        <w:div w:id="1061751191">
          <w:marLeft w:val="0"/>
          <w:marRight w:val="0"/>
          <w:marTop w:val="0"/>
          <w:marBottom w:val="0"/>
          <w:divBdr>
            <w:top w:val="none" w:sz="0" w:space="0" w:color="auto"/>
            <w:left w:val="none" w:sz="0" w:space="0" w:color="auto"/>
            <w:bottom w:val="none" w:sz="0" w:space="0" w:color="auto"/>
            <w:right w:val="none" w:sz="0" w:space="0" w:color="auto"/>
          </w:divBdr>
        </w:div>
        <w:div w:id="1595816852">
          <w:marLeft w:val="0"/>
          <w:marRight w:val="0"/>
          <w:marTop w:val="0"/>
          <w:marBottom w:val="0"/>
          <w:divBdr>
            <w:top w:val="none" w:sz="0" w:space="0" w:color="auto"/>
            <w:left w:val="none" w:sz="0" w:space="0" w:color="auto"/>
            <w:bottom w:val="none" w:sz="0" w:space="0" w:color="auto"/>
            <w:right w:val="none" w:sz="0" w:space="0" w:color="auto"/>
          </w:divBdr>
        </w:div>
        <w:div w:id="675349382">
          <w:marLeft w:val="0"/>
          <w:marRight w:val="0"/>
          <w:marTop w:val="0"/>
          <w:marBottom w:val="0"/>
          <w:divBdr>
            <w:top w:val="none" w:sz="0" w:space="0" w:color="auto"/>
            <w:left w:val="none" w:sz="0" w:space="0" w:color="auto"/>
            <w:bottom w:val="none" w:sz="0" w:space="0" w:color="auto"/>
            <w:right w:val="none" w:sz="0" w:space="0" w:color="auto"/>
          </w:divBdr>
        </w:div>
        <w:div w:id="967709914">
          <w:marLeft w:val="0"/>
          <w:marRight w:val="0"/>
          <w:marTop w:val="0"/>
          <w:marBottom w:val="0"/>
          <w:divBdr>
            <w:top w:val="none" w:sz="0" w:space="0" w:color="auto"/>
            <w:left w:val="none" w:sz="0" w:space="0" w:color="auto"/>
            <w:bottom w:val="none" w:sz="0" w:space="0" w:color="auto"/>
            <w:right w:val="none" w:sz="0" w:space="0" w:color="auto"/>
          </w:divBdr>
        </w:div>
        <w:div w:id="128211462">
          <w:marLeft w:val="0"/>
          <w:marRight w:val="0"/>
          <w:marTop w:val="0"/>
          <w:marBottom w:val="0"/>
          <w:divBdr>
            <w:top w:val="none" w:sz="0" w:space="0" w:color="auto"/>
            <w:left w:val="none" w:sz="0" w:space="0" w:color="auto"/>
            <w:bottom w:val="none" w:sz="0" w:space="0" w:color="auto"/>
            <w:right w:val="none" w:sz="0" w:space="0" w:color="auto"/>
          </w:divBdr>
        </w:div>
        <w:div w:id="952325259">
          <w:marLeft w:val="0"/>
          <w:marRight w:val="0"/>
          <w:marTop w:val="0"/>
          <w:marBottom w:val="0"/>
          <w:divBdr>
            <w:top w:val="none" w:sz="0" w:space="0" w:color="auto"/>
            <w:left w:val="none" w:sz="0" w:space="0" w:color="auto"/>
            <w:bottom w:val="none" w:sz="0" w:space="0" w:color="auto"/>
            <w:right w:val="none" w:sz="0" w:space="0" w:color="auto"/>
          </w:divBdr>
        </w:div>
        <w:div w:id="2115131860">
          <w:marLeft w:val="0"/>
          <w:marRight w:val="0"/>
          <w:marTop w:val="0"/>
          <w:marBottom w:val="0"/>
          <w:divBdr>
            <w:top w:val="none" w:sz="0" w:space="0" w:color="auto"/>
            <w:left w:val="none" w:sz="0" w:space="0" w:color="auto"/>
            <w:bottom w:val="none" w:sz="0" w:space="0" w:color="auto"/>
            <w:right w:val="none" w:sz="0" w:space="0" w:color="auto"/>
          </w:divBdr>
        </w:div>
        <w:div w:id="807549430">
          <w:marLeft w:val="0"/>
          <w:marRight w:val="0"/>
          <w:marTop w:val="0"/>
          <w:marBottom w:val="0"/>
          <w:divBdr>
            <w:top w:val="none" w:sz="0" w:space="0" w:color="auto"/>
            <w:left w:val="none" w:sz="0" w:space="0" w:color="auto"/>
            <w:bottom w:val="none" w:sz="0" w:space="0" w:color="auto"/>
            <w:right w:val="none" w:sz="0" w:space="0" w:color="auto"/>
          </w:divBdr>
        </w:div>
        <w:div w:id="459568824">
          <w:marLeft w:val="0"/>
          <w:marRight w:val="0"/>
          <w:marTop w:val="0"/>
          <w:marBottom w:val="0"/>
          <w:divBdr>
            <w:top w:val="none" w:sz="0" w:space="0" w:color="auto"/>
            <w:left w:val="none" w:sz="0" w:space="0" w:color="auto"/>
            <w:bottom w:val="none" w:sz="0" w:space="0" w:color="auto"/>
            <w:right w:val="none" w:sz="0" w:space="0" w:color="auto"/>
          </w:divBdr>
        </w:div>
        <w:div w:id="261382541">
          <w:marLeft w:val="0"/>
          <w:marRight w:val="0"/>
          <w:marTop w:val="0"/>
          <w:marBottom w:val="0"/>
          <w:divBdr>
            <w:top w:val="none" w:sz="0" w:space="0" w:color="auto"/>
            <w:left w:val="none" w:sz="0" w:space="0" w:color="auto"/>
            <w:bottom w:val="none" w:sz="0" w:space="0" w:color="auto"/>
            <w:right w:val="none" w:sz="0" w:space="0" w:color="auto"/>
          </w:divBdr>
        </w:div>
        <w:div w:id="1907035843">
          <w:marLeft w:val="0"/>
          <w:marRight w:val="0"/>
          <w:marTop w:val="0"/>
          <w:marBottom w:val="0"/>
          <w:divBdr>
            <w:top w:val="none" w:sz="0" w:space="0" w:color="auto"/>
            <w:left w:val="none" w:sz="0" w:space="0" w:color="auto"/>
            <w:bottom w:val="none" w:sz="0" w:space="0" w:color="auto"/>
            <w:right w:val="none" w:sz="0" w:space="0" w:color="auto"/>
          </w:divBdr>
        </w:div>
        <w:div w:id="1502895247">
          <w:marLeft w:val="0"/>
          <w:marRight w:val="0"/>
          <w:marTop w:val="0"/>
          <w:marBottom w:val="0"/>
          <w:divBdr>
            <w:top w:val="none" w:sz="0" w:space="0" w:color="auto"/>
            <w:left w:val="none" w:sz="0" w:space="0" w:color="auto"/>
            <w:bottom w:val="none" w:sz="0" w:space="0" w:color="auto"/>
            <w:right w:val="none" w:sz="0" w:space="0" w:color="auto"/>
          </w:divBdr>
        </w:div>
        <w:div w:id="1831939703">
          <w:marLeft w:val="0"/>
          <w:marRight w:val="0"/>
          <w:marTop w:val="0"/>
          <w:marBottom w:val="0"/>
          <w:divBdr>
            <w:top w:val="none" w:sz="0" w:space="0" w:color="auto"/>
            <w:left w:val="none" w:sz="0" w:space="0" w:color="auto"/>
            <w:bottom w:val="none" w:sz="0" w:space="0" w:color="auto"/>
            <w:right w:val="none" w:sz="0" w:space="0" w:color="auto"/>
          </w:divBdr>
        </w:div>
        <w:div w:id="848327159">
          <w:marLeft w:val="0"/>
          <w:marRight w:val="0"/>
          <w:marTop w:val="0"/>
          <w:marBottom w:val="0"/>
          <w:divBdr>
            <w:top w:val="none" w:sz="0" w:space="0" w:color="auto"/>
            <w:left w:val="none" w:sz="0" w:space="0" w:color="auto"/>
            <w:bottom w:val="none" w:sz="0" w:space="0" w:color="auto"/>
            <w:right w:val="none" w:sz="0" w:space="0" w:color="auto"/>
          </w:divBdr>
        </w:div>
      </w:divsChild>
    </w:div>
    <w:div w:id="1549955615">
      <w:bodyDiv w:val="1"/>
      <w:marLeft w:val="0"/>
      <w:marRight w:val="0"/>
      <w:marTop w:val="0"/>
      <w:marBottom w:val="0"/>
      <w:divBdr>
        <w:top w:val="none" w:sz="0" w:space="0" w:color="auto"/>
        <w:left w:val="none" w:sz="0" w:space="0" w:color="auto"/>
        <w:bottom w:val="none" w:sz="0" w:space="0" w:color="auto"/>
        <w:right w:val="none" w:sz="0" w:space="0" w:color="auto"/>
      </w:divBdr>
      <w:divsChild>
        <w:div w:id="1371953196">
          <w:marLeft w:val="0"/>
          <w:marRight w:val="0"/>
          <w:marTop w:val="0"/>
          <w:marBottom w:val="0"/>
          <w:divBdr>
            <w:top w:val="none" w:sz="0" w:space="0" w:color="auto"/>
            <w:left w:val="none" w:sz="0" w:space="0" w:color="auto"/>
            <w:bottom w:val="none" w:sz="0" w:space="0" w:color="auto"/>
            <w:right w:val="none" w:sz="0" w:space="0" w:color="auto"/>
          </w:divBdr>
        </w:div>
        <w:div w:id="645011229">
          <w:marLeft w:val="0"/>
          <w:marRight w:val="0"/>
          <w:marTop w:val="0"/>
          <w:marBottom w:val="0"/>
          <w:divBdr>
            <w:top w:val="none" w:sz="0" w:space="0" w:color="auto"/>
            <w:left w:val="none" w:sz="0" w:space="0" w:color="auto"/>
            <w:bottom w:val="none" w:sz="0" w:space="0" w:color="auto"/>
            <w:right w:val="none" w:sz="0" w:space="0" w:color="auto"/>
          </w:divBdr>
        </w:div>
        <w:div w:id="1108239281">
          <w:marLeft w:val="0"/>
          <w:marRight w:val="0"/>
          <w:marTop w:val="0"/>
          <w:marBottom w:val="0"/>
          <w:divBdr>
            <w:top w:val="none" w:sz="0" w:space="0" w:color="auto"/>
            <w:left w:val="none" w:sz="0" w:space="0" w:color="auto"/>
            <w:bottom w:val="none" w:sz="0" w:space="0" w:color="auto"/>
            <w:right w:val="none" w:sz="0" w:space="0" w:color="auto"/>
          </w:divBdr>
        </w:div>
        <w:div w:id="454451202">
          <w:marLeft w:val="0"/>
          <w:marRight w:val="0"/>
          <w:marTop w:val="0"/>
          <w:marBottom w:val="0"/>
          <w:divBdr>
            <w:top w:val="none" w:sz="0" w:space="0" w:color="auto"/>
            <w:left w:val="none" w:sz="0" w:space="0" w:color="auto"/>
            <w:bottom w:val="none" w:sz="0" w:space="0" w:color="auto"/>
            <w:right w:val="none" w:sz="0" w:space="0" w:color="auto"/>
          </w:divBdr>
        </w:div>
        <w:div w:id="1302728806">
          <w:marLeft w:val="0"/>
          <w:marRight w:val="0"/>
          <w:marTop w:val="0"/>
          <w:marBottom w:val="0"/>
          <w:divBdr>
            <w:top w:val="none" w:sz="0" w:space="0" w:color="auto"/>
            <w:left w:val="none" w:sz="0" w:space="0" w:color="auto"/>
            <w:bottom w:val="none" w:sz="0" w:space="0" w:color="auto"/>
            <w:right w:val="none" w:sz="0" w:space="0" w:color="auto"/>
          </w:divBdr>
        </w:div>
        <w:div w:id="587930849">
          <w:marLeft w:val="0"/>
          <w:marRight w:val="0"/>
          <w:marTop w:val="0"/>
          <w:marBottom w:val="0"/>
          <w:divBdr>
            <w:top w:val="none" w:sz="0" w:space="0" w:color="auto"/>
            <w:left w:val="none" w:sz="0" w:space="0" w:color="auto"/>
            <w:bottom w:val="none" w:sz="0" w:space="0" w:color="auto"/>
            <w:right w:val="none" w:sz="0" w:space="0" w:color="auto"/>
          </w:divBdr>
        </w:div>
        <w:div w:id="1630545816">
          <w:marLeft w:val="0"/>
          <w:marRight w:val="0"/>
          <w:marTop w:val="0"/>
          <w:marBottom w:val="0"/>
          <w:divBdr>
            <w:top w:val="none" w:sz="0" w:space="0" w:color="auto"/>
            <w:left w:val="none" w:sz="0" w:space="0" w:color="auto"/>
            <w:bottom w:val="none" w:sz="0" w:space="0" w:color="auto"/>
            <w:right w:val="none" w:sz="0" w:space="0" w:color="auto"/>
          </w:divBdr>
        </w:div>
        <w:div w:id="46227811">
          <w:marLeft w:val="0"/>
          <w:marRight w:val="0"/>
          <w:marTop w:val="0"/>
          <w:marBottom w:val="0"/>
          <w:divBdr>
            <w:top w:val="none" w:sz="0" w:space="0" w:color="auto"/>
            <w:left w:val="none" w:sz="0" w:space="0" w:color="auto"/>
            <w:bottom w:val="none" w:sz="0" w:space="0" w:color="auto"/>
            <w:right w:val="none" w:sz="0" w:space="0" w:color="auto"/>
          </w:divBdr>
        </w:div>
        <w:div w:id="879786773">
          <w:marLeft w:val="0"/>
          <w:marRight w:val="0"/>
          <w:marTop w:val="0"/>
          <w:marBottom w:val="0"/>
          <w:divBdr>
            <w:top w:val="none" w:sz="0" w:space="0" w:color="auto"/>
            <w:left w:val="none" w:sz="0" w:space="0" w:color="auto"/>
            <w:bottom w:val="none" w:sz="0" w:space="0" w:color="auto"/>
            <w:right w:val="none" w:sz="0" w:space="0" w:color="auto"/>
          </w:divBdr>
        </w:div>
        <w:div w:id="2022513530">
          <w:marLeft w:val="0"/>
          <w:marRight w:val="0"/>
          <w:marTop w:val="0"/>
          <w:marBottom w:val="0"/>
          <w:divBdr>
            <w:top w:val="none" w:sz="0" w:space="0" w:color="auto"/>
            <w:left w:val="none" w:sz="0" w:space="0" w:color="auto"/>
            <w:bottom w:val="none" w:sz="0" w:space="0" w:color="auto"/>
            <w:right w:val="none" w:sz="0" w:space="0" w:color="auto"/>
          </w:divBdr>
        </w:div>
        <w:div w:id="796339099">
          <w:marLeft w:val="0"/>
          <w:marRight w:val="0"/>
          <w:marTop w:val="0"/>
          <w:marBottom w:val="0"/>
          <w:divBdr>
            <w:top w:val="none" w:sz="0" w:space="0" w:color="auto"/>
            <w:left w:val="none" w:sz="0" w:space="0" w:color="auto"/>
            <w:bottom w:val="none" w:sz="0" w:space="0" w:color="auto"/>
            <w:right w:val="none" w:sz="0" w:space="0" w:color="auto"/>
          </w:divBdr>
        </w:div>
        <w:div w:id="2073848932">
          <w:marLeft w:val="0"/>
          <w:marRight w:val="0"/>
          <w:marTop w:val="0"/>
          <w:marBottom w:val="0"/>
          <w:divBdr>
            <w:top w:val="none" w:sz="0" w:space="0" w:color="auto"/>
            <w:left w:val="none" w:sz="0" w:space="0" w:color="auto"/>
            <w:bottom w:val="none" w:sz="0" w:space="0" w:color="auto"/>
            <w:right w:val="none" w:sz="0" w:space="0" w:color="auto"/>
          </w:divBdr>
        </w:div>
        <w:div w:id="1534687429">
          <w:marLeft w:val="0"/>
          <w:marRight w:val="0"/>
          <w:marTop w:val="0"/>
          <w:marBottom w:val="0"/>
          <w:divBdr>
            <w:top w:val="none" w:sz="0" w:space="0" w:color="auto"/>
            <w:left w:val="none" w:sz="0" w:space="0" w:color="auto"/>
            <w:bottom w:val="none" w:sz="0" w:space="0" w:color="auto"/>
            <w:right w:val="none" w:sz="0" w:space="0" w:color="auto"/>
          </w:divBdr>
        </w:div>
        <w:div w:id="1488473037">
          <w:marLeft w:val="0"/>
          <w:marRight w:val="0"/>
          <w:marTop w:val="0"/>
          <w:marBottom w:val="0"/>
          <w:divBdr>
            <w:top w:val="none" w:sz="0" w:space="0" w:color="auto"/>
            <w:left w:val="none" w:sz="0" w:space="0" w:color="auto"/>
            <w:bottom w:val="none" w:sz="0" w:space="0" w:color="auto"/>
            <w:right w:val="none" w:sz="0" w:space="0" w:color="auto"/>
          </w:divBdr>
        </w:div>
        <w:div w:id="506093737">
          <w:marLeft w:val="0"/>
          <w:marRight w:val="0"/>
          <w:marTop w:val="0"/>
          <w:marBottom w:val="0"/>
          <w:divBdr>
            <w:top w:val="none" w:sz="0" w:space="0" w:color="auto"/>
            <w:left w:val="none" w:sz="0" w:space="0" w:color="auto"/>
            <w:bottom w:val="none" w:sz="0" w:space="0" w:color="auto"/>
            <w:right w:val="none" w:sz="0" w:space="0" w:color="auto"/>
          </w:divBdr>
        </w:div>
        <w:div w:id="1545286152">
          <w:marLeft w:val="0"/>
          <w:marRight w:val="0"/>
          <w:marTop w:val="0"/>
          <w:marBottom w:val="0"/>
          <w:divBdr>
            <w:top w:val="none" w:sz="0" w:space="0" w:color="auto"/>
            <w:left w:val="none" w:sz="0" w:space="0" w:color="auto"/>
            <w:bottom w:val="none" w:sz="0" w:space="0" w:color="auto"/>
            <w:right w:val="none" w:sz="0" w:space="0" w:color="auto"/>
          </w:divBdr>
        </w:div>
        <w:div w:id="45109084">
          <w:marLeft w:val="0"/>
          <w:marRight w:val="0"/>
          <w:marTop w:val="0"/>
          <w:marBottom w:val="0"/>
          <w:divBdr>
            <w:top w:val="none" w:sz="0" w:space="0" w:color="auto"/>
            <w:left w:val="none" w:sz="0" w:space="0" w:color="auto"/>
            <w:bottom w:val="none" w:sz="0" w:space="0" w:color="auto"/>
            <w:right w:val="none" w:sz="0" w:space="0" w:color="auto"/>
          </w:divBdr>
        </w:div>
        <w:div w:id="227960337">
          <w:marLeft w:val="0"/>
          <w:marRight w:val="0"/>
          <w:marTop w:val="0"/>
          <w:marBottom w:val="0"/>
          <w:divBdr>
            <w:top w:val="none" w:sz="0" w:space="0" w:color="auto"/>
            <w:left w:val="none" w:sz="0" w:space="0" w:color="auto"/>
            <w:bottom w:val="none" w:sz="0" w:space="0" w:color="auto"/>
            <w:right w:val="none" w:sz="0" w:space="0" w:color="auto"/>
          </w:divBdr>
        </w:div>
        <w:div w:id="1223443357">
          <w:marLeft w:val="0"/>
          <w:marRight w:val="0"/>
          <w:marTop w:val="0"/>
          <w:marBottom w:val="0"/>
          <w:divBdr>
            <w:top w:val="none" w:sz="0" w:space="0" w:color="auto"/>
            <w:left w:val="none" w:sz="0" w:space="0" w:color="auto"/>
            <w:bottom w:val="none" w:sz="0" w:space="0" w:color="auto"/>
            <w:right w:val="none" w:sz="0" w:space="0" w:color="auto"/>
          </w:divBdr>
        </w:div>
        <w:div w:id="1920409540">
          <w:marLeft w:val="0"/>
          <w:marRight w:val="0"/>
          <w:marTop w:val="0"/>
          <w:marBottom w:val="0"/>
          <w:divBdr>
            <w:top w:val="none" w:sz="0" w:space="0" w:color="auto"/>
            <w:left w:val="none" w:sz="0" w:space="0" w:color="auto"/>
            <w:bottom w:val="none" w:sz="0" w:space="0" w:color="auto"/>
            <w:right w:val="none" w:sz="0" w:space="0" w:color="auto"/>
          </w:divBdr>
        </w:div>
        <w:div w:id="1059016554">
          <w:marLeft w:val="0"/>
          <w:marRight w:val="0"/>
          <w:marTop w:val="0"/>
          <w:marBottom w:val="0"/>
          <w:divBdr>
            <w:top w:val="none" w:sz="0" w:space="0" w:color="auto"/>
            <w:left w:val="none" w:sz="0" w:space="0" w:color="auto"/>
            <w:bottom w:val="none" w:sz="0" w:space="0" w:color="auto"/>
            <w:right w:val="none" w:sz="0" w:space="0" w:color="auto"/>
          </w:divBdr>
        </w:div>
        <w:div w:id="880901396">
          <w:marLeft w:val="0"/>
          <w:marRight w:val="0"/>
          <w:marTop w:val="0"/>
          <w:marBottom w:val="0"/>
          <w:divBdr>
            <w:top w:val="none" w:sz="0" w:space="0" w:color="auto"/>
            <w:left w:val="none" w:sz="0" w:space="0" w:color="auto"/>
            <w:bottom w:val="none" w:sz="0" w:space="0" w:color="auto"/>
            <w:right w:val="none" w:sz="0" w:space="0" w:color="auto"/>
          </w:divBdr>
        </w:div>
        <w:div w:id="541865834">
          <w:marLeft w:val="0"/>
          <w:marRight w:val="0"/>
          <w:marTop w:val="0"/>
          <w:marBottom w:val="0"/>
          <w:divBdr>
            <w:top w:val="none" w:sz="0" w:space="0" w:color="auto"/>
            <w:left w:val="none" w:sz="0" w:space="0" w:color="auto"/>
            <w:bottom w:val="none" w:sz="0" w:space="0" w:color="auto"/>
            <w:right w:val="none" w:sz="0" w:space="0" w:color="auto"/>
          </w:divBdr>
        </w:div>
        <w:div w:id="94062754">
          <w:marLeft w:val="0"/>
          <w:marRight w:val="0"/>
          <w:marTop w:val="0"/>
          <w:marBottom w:val="0"/>
          <w:divBdr>
            <w:top w:val="none" w:sz="0" w:space="0" w:color="auto"/>
            <w:left w:val="none" w:sz="0" w:space="0" w:color="auto"/>
            <w:bottom w:val="none" w:sz="0" w:space="0" w:color="auto"/>
            <w:right w:val="none" w:sz="0" w:space="0" w:color="auto"/>
          </w:divBdr>
        </w:div>
        <w:div w:id="405223480">
          <w:marLeft w:val="0"/>
          <w:marRight w:val="0"/>
          <w:marTop w:val="0"/>
          <w:marBottom w:val="0"/>
          <w:divBdr>
            <w:top w:val="none" w:sz="0" w:space="0" w:color="auto"/>
            <w:left w:val="none" w:sz="0" w:space="0" w:color="auto"/>
            <w:bottom w:val="none" w:sz="0" w:space="0" w:color="auto"/>
            <w:right w:val="none" w:sz="0" w:space="0" w:color="auto"/>
          </w:divBdr>
        </w:div>
        <w:div w:id="1126436167">
          <w:marLeft w:val="0"/>
          <w:marRight w:val="0"/>
          <w:marTop w:val="0"/>
          <w:marBottom w:val="0"/>
          <w:divBdr>
            <w:top w:val="none" w:sz="0" w:space="0" w:color="auto"/>
            <w:left w:val="none" w:sz="0" w:space="0" w:color="auto"/>
            <w:bottom w:val="none" w:sz="0" w:space="0" w:color="auto"/>
            <w:right w:val="none" w:sz="0" w:space="0" w:color="auto"/>
          </w:divBdr>
        </w:div>
        <w:div w:id="2066831885">
          <w:marLeft w:val="0"/>
          <w:marRight w:val="0"/>
          <w:marTop w:val="0"/>
          <w:marBottom w:val="0"/>
          <w:divBdr>
            <w:top w:val="none" w:sz="0" w:space="0" w:color="auto"/>
            <w:left w:val="none" w:sz="0" w:space="0" w:color="auto"/>
            <w:bottom w:val="none" w:sz="0" w:space="0" w:color="auto"/>
            <w:right w:val="none" w:sz="0" w:space="0" w:color="auto"/>
          </w:divBdr>
        </w:div>
        <w:div w:id="1251038167">
          <w:marLeft w:val="0"/>
          <w:marRight w:val="0"/>
          <w:marTop w:val="0"/>
          <w:marBottom w:val="0"/>
          <w:divBdr>
            <w:top w:val="none" w:sz="0" w:space="0" w:color="auto"/>
            <w:left w:val="none" w:sz="0" w:space="0" w:color="auto"/>
            <w:bottom w:val="none" w:sz="0" w:space="0" w:color="auto"/>
            <w:right w:val="none" w:sz="0" w:space="0" w:color="auto"/>
          </w:divBdr>
        </w:div>
        <w:div w:id="174152249">
          <w:marLeft w:val="0"/>
          <w:marRight w:val="0"/>
          <w:marTop w:val="0"/>
          <w:marBottom w:val="0"/>
          <w:divBdr>
            <w:top w:val="none" w:sz="0" w:space="0" w:color="auto"/>
            <w:left w:val="none" w:sz="0" w:space="0" w:color="auto"/>
            <w:bottom w:val="none" w:sz="0" w:space="0" w:color="auto"/>
            <w:right w:val="none" w:sz="0" w:space="0" w:color="auto"/>
          </w:divBdr>
        </w:div>
        <w:div w:id="1734504542">
          <w:marLeft w:val="0"/>
          <w:marRight w:val="0"/>
          <w:marTop w:val="0"/>
          <w:marBottom w:val="0"/>
          <w:divBdr>
            <w:top w:val="none" w:sz="0" w:space="0" w:color="auto"/>
            <w:left w:val="none" w:sz="0" w:space="0" w:color="auto"/>
            <w:bottom w:val="none" w:sz="0" w:space="0" w:color="auto"/>
            <w:right w:val="none" w:sz="0" w:space="0" w:color="auto"/>
          </w:divBdr>
        </w:div>
        <w:div w:id="1945961433">
          <w:marLeft w:val="0"/>
          <w:marRight w:val="0"/>
          <w:marTop w:val="0"/>
          <w:marBottom w:val="0"/>
          <w:divBdr>
            <w:top w:val="none" w:sz="0" w:space="0" w:color="auto"/>
            <w:left w:val="none" w:sz="0" w:space="0" w:color="auto"/>
            <w:bottom w:val="none" w:sz="0" w:space="0" w:color="auto"/>
            <w:right w:val="none" w:sz="0" w:space="0" w:color="auto"/>
          </w:divBdr>
        </w:div>
        <w:div w:id="477575307">
          <w:marLeft w:val="0"/>
          <w:marRight w:val="0"/>
          <w:marTop w:val="0"/>
          <w:marBottom w:val="0"/>
          <w:divBdr>
            <w:top w:val="none" w:sz="0" w:space="0" w:color="auto"/>
            <w:left w:val="none" w:sz="0" w:space="0" w:color="auto"/>
            <w:bottom w:val="none" w:sz="0" w:space="0" w:color="auto"/>
            <w:right w:val="none" w:sz="0" w:space="0" w:color="auto"/>
          </w:divBdr>
        </w:div>
        <w:div w:id="877084855">
          <w:marLeft w:val="0"/>
          <w:marRight w:val="0"/>
          <w:marTop w:val="0"/>
          <w:marBottom w:val="0"/>
          <w:divBdr>
            <w:top w:val="none" w:sz="0" w:space="0" w:color="auto"/>
            <w:left w:val="none" w:sz="0" w:space="0" w:color="auto"/>
            <w:bottom w:val="none" w:sz="0" w:space="0" w:color="auto"/>
            <w:right w:val="none" w:sz="0" w:space="0" w:color="auto"/>
          </w:divBdr>
        </w:div>
        <w:div w:id="945119058">
          <w:marLeft w:val="0"/>
          <w:marRight w:val="0"/>
          <w:marTop w:val="0"/>
          <w:marBottom w:val="0"/>
          <w:divBdr>
            <w:top w:val="none" w:sz="0" w:space="0" w:color="auto"/>
            <w:left w:val="none" w:sz="0" w:space="0" w:color="auto"/>
            <w:bottom w:val="none" w:sz="0" w:space="0" w:color="auto"/>
            <w:right w:val="none" w:sz="0" w:space="0" w:color="auto"/>
          </w:divBdr>
        </w:div>
        <w:div w:id="1792625461">
          <w:marLeft w:val="0"/>
          <w:marRight w:val="0"/>
          <w:marTop w:val="0"/>
          <w:marBottom w:val="0"/>
          <w:divBdr>
            <w:top w:val="none" w:sz="0" w:space="0" w:color="auto"/>
            <w:left w:val="none" w:sz="0" w:space="0" w:color="auto"/>
            <w:bottom w:val="none" w:sz="0" w:space="0" w:color="auto"/>
            <w:right w:val="none" w:sz="0" w:space="0" w:color="auto"/>
          </w:divBdr>
        </w:div>
        <w:div w:id="1416050118">
          <w:marLeft w:val="0"/>
          <w:marRight w:val="0"/>
          <w:marTop w:val="0"/>
          <w:marBottom w:val="0"/>
          <w:divBdr>
            <w:top w:val="none" w:sz="0" w:space="0" w:color="auto"/>
            <w:left w:val="none" w:sz="0" w:space="0" w:color="auto"/>
            <w:bottom w:val="none" w:sz="0" w:space="0" w:color="auto"/>
            <w:right w:val="none" w:sz="0" w:space="0" w:color="auto"/>
          </w:divBdr>
        </w:div>
        <w:div w:id="134833842">
          <w:marLeft w:val="0"/>
          <w:marRight w:val="0"/>
          <w:marTop w:val="0"/>
          <w:marBottom w:val="0"/>
          <w:divBdr>
            <w:top w:val="none" w:sz="0" w:space="0" w:color="auto"/>
            <w:left w:val="none" w:sz="0" w:space="0" w:color="auto"/>
            <w:bottom w:val="none" w:sz="0" w:space="0" w:color="auto"/>
            <w:right w:val="none" w:sz="0" w:space="0" w:color="auto"/>
          </w:divBdr>
        </w:div>
        <w:div w:id="1909148827">
          <w:marLeft w:val="0"/>
          <w:marRight w:val="0"/>
          <w:marTop w:val="0"/>
          <w:marBottom w:val="0"/>
          <w:divBdr>
            <w:top w:val="none" w:sz="0" w:space="0" w:color="auto"/>
            <w:left w:val="none" w:sz="0" w:space="0" w:color="auto"/>
            <w:bottom w:val="none" w:sz="0" w:space="0" w:color="auto"/>
            <w:right w:val="none" w:sz="0" w:space="0" w:color="auto"/>
          </w:divBdr>
        </w:div>
        <w:div w:id="1967853425">
          <w:marLeft w:val="0"/>
          <w:marRight w:val="0"/>
          <w:marTop w:val="0"/>
          <w:marBottom w:val="0"/>
          <w:divBdr>
            <w:top w:val="none" w:sz="0" w:space="0" w:color="auto"/>
            <w:left w:val="none" w:sz="0" w:space="0" w:color="auto"/>
            <w:bottom w:val="none" w:sz="0" w:space="0" w:color="auto"/>
            <w:right w:val="none" w:sz="0" w:space="0" w:color="auto"/>
          </w:divBdr>
        </w:div>
        <w:div w:id="15497864">
          <w:marLeft w:val="0"/>
          <w:marRight w:val="0"/>
          <w:marTop w:val="0"/>
          <w:marBottom w:val="0"/>
          <w:divBdr>
            <w:top w:val="none" w:sz="0" w:space="0" w:color="auto"/>
            <w:left w:val="none" w:sz="0" w:space="0" w:color="auto"/>
            <w:bottom w:val="none" w:sz="0" w:space="0" w:color="auto"/>
            <w:right w:val="none" w:sz="0" w:space="0" w:color="auto"/>
          </w:divBdr>
        </w:div>
        <w:div w:id="1323239953">
          <w:marLeft w:val="0"/>
          <w:marRight w:val="0"/>
          <w:marTop w:val="0"/>
          <w:marBottom w:val="0"/>
          <w:divBdr>
            <w:top w:val="none" w:sz="0" w:space="0" w:color="auto"/>
            <w:left w:val="none" w:sz="0" w:space="0" w:color="auto"/>
            <w:bottom w:val="none" w:sz="0" w:space="0" w:color="auto"/>
            <w:right w:val="none" w:sz="0" w:space="0" w:color="auto"/>
          </w:divBdr>
        </w:div>
        <w:div w:id="1153182718">
          <w:marLeft w:val="0"/>
          <w:marRight w:val="0"/>
          <w:marTop w:val="0"/>
          <w:marBottom w:val="0"/>
          <w:divBdr>
            <w:top w:val="none" w:sz="0" w:space="0" w:color="auto"/>
            <w:left w:val="none" w:sz="0" w:space="0" w:color="auto"/>
            <w:bottom w:val="none" w:sz="0" w:space="0" w:color="auto"/>
            <w:right w:val="none" w:sz="0" w:space="0" w:color="auto"/>
          </w:divBdr>
        </w:div>
        <w:div w:id="889075147">
          <w:marLeft w:val="0"/>
          <w:marRight w:val="0"/>
          <w:marTop w:val="0"/>
          <w:marBottom w:val="0"/>
          <w:divBdr>
            <w:top w:val="none" w:sz="0" w:space="0" w:color="auto"/>
            <w:left w:val="none" w:sz="0" w:space="0" w:color="auto"/>
            <w:bottom w:val="none" w:sz="0" w:space="0" w:color="auto"/>
            <w:right w:val="none" w:sz="0" w:space="0" w:color="auto"/>
          </w:divBdr>
        </w:div>
        <w:div w:id="1473211585">
          <w:marLeft w:val="0"/>
          <w:marRight w:val="0"/>
          <w:marTop w:val="0"/>
          <w:marBottom w:val="0"/>
          <w:divBdr>
            <w:top w:val="none" w:sz="0" w:space="0" w:color="auto"/>
            <w:left w:val="none" w:sz="0" w:space="0" w:color="auto"/>
            <w:bottom w:val="none" w:sz="0" w:space="0" w:color="auto"/>
            <w:right w:val="none" w:sz="0" w:space="0" w:color="auto"/>
          </w:divBdr>
        </w:div>
        <w:div w:id="1227037295">
          <w:marLeft w:val="0"/>
          <w:marRight w:val="0"/>
          <w:marTop w:val="0"/>
          <w:marBottom w:val="0"/>
          <w:divBdr>
            <w:top w:val="none" w:sz="0" w:space="0" w:color="auto"/>
            <w:left w:val="none" w:sz="0" w:space="0" w:color="auto"/>
            <w:bottom w:val="none" w:sz="0" w:space="0" w:color="auto"/>
            <w:right w:val="none" w:sz="0" w:space="0" w:color="auto"/>
          </w:divBdr>
        </w:div>
        <w:div w:id="316347896">
          <w:marLeft w:val="0"/>
          <w:marRight w:val="0"/>
          <w:marTop w:val="0"/>
          <w:marBottom w:val="0"/>
          <w:divBdr>
            <w:top w:val="none" w:sz="0" w:space="0" w:color="auto"/>
            <w:left w:val="none" w:sz="0" w:space="0" w:color="auto"/>
            <w:bottom w:val="none" w:sz="0" w:space="0" w:color="auto"/>
            <w:right w:val="none" w:sz="0" w:space="0" w:color="auto"/>
          </w:divBdr>
        </w:div>
        <w:div w:id="1597052880">
          <w:marLeft w:val="0"/>
          <w:marRight w:val="0"/>
          <w:marTop w:val="0"/>
          <w:marBottom w:val="0"/>
          <w:divBdr>
            <w:top w:val="none" w:sz="0" w:space="0" w:color="auto"/>
            <w:left w:val="none" w:sz="0" w:space="0" w:color="auto"/>
            <w:bottom w:val="none" w:sz="0" w:space="0" w:color="auto"/>
            <w:right w:val="none" w:sz="0" w:space="0" w:color="auto"/>
          </w:divBdr>
        </w:div>
        <w:div w:id="69499220">
          <w:marLeft w:val="0"/>
          <w:marRight w:val="0"/>
          <w:marTop w:val="0"/>
          <w:marBottom w:val="0"/>
          <w:divBdr>
            <w:top w:val="none" w:sz="0" w:space="0" w:color="auto"/>
            <w:left w:val="none" w:sz="0" w:space="0" w:color="auto"/>
            <w:bottom w:val="none" w:sz="0" w:space="0" w:color="auto"/>
            <w:right w:val="none" w:sz="0" w:space="0" w:color="auto"/>
          </w:divBdr>
        </w:div>
        <w:div w:id="1057972830">
          <w:marLeft w:val="0"/>
          <w:marRight w:val="0"/>
          <w:marTop w:val="0"/>
          <w:marBottom w:val="0"/>
          <w:divBdr>
            <w:top w:val="none" w:sz="0" w:space="0" w:color="auto"/>
            <w:left w:val="none" w:sz="0" w:space="0" w:color="auto"/>
            <w:bottom w:val="none" w:sz="0" w:space="0" w:color="auto"/>
            <w:right w:val="none" w:sz="0" w:space="0" w:color="auto"/>
          </w:divBdr>
        </w:div>
        <w:div w:id="1479423120">
          <w:marLeft w:val="0"/>
          <w:marRight w:val="0"/>
          <w:marTop w:val="0"/>
          <w:marBottom w:val="0"/>
          <w:divBdr>
            <w:top w:val="none" w:sz="0" w:space="0" w:color="auto"/>
            <w:left w:val="none" w:sz="0" w:space="0" w:color="auto"/>
            <w:bottom w:val="none" w:sz="0" w:space="0" w:color="auto"/>
            <w:right w:val="none" w:sz="0" w:space="0" w:color="auto"/>
          </w:divBdr>
        </w:div>
        <w:div w:id="15932251">
          <w:marLeft w:val="0"/>
          <w:marRight w:val="0"/>
          <w:marTop w:val="0"/>
          <w:marBottom w:val="0"/>
          <w:divBdr>
            <w:top w:val="none" w:sz="0" w:space="0" w:color="auto"/>
            <w:left w:val="none" w:sz="0" w:space="0" w:color="auto"/>
            <w:bottom w:val="none" w:sz="0" w:space="0" w:color="auto"/>
            <w:right w:val="none" w:sz="0" w:space="0" w:color="auto"/>
          </w:divBdr>
        </w:div>
        <w:div w:id="116149576">
          <w:marLeft w:val="0"/>
          <w:marRight w:val="0"/>
          <w:marTop w:val="0"/>
          <w:marBottom w:val="0"/>
          <w:divBdr>
            <w:top w:val="none" w:sz="0" w:space="0" w:color="auto"/>
            <w:left w:val="none" w:sz="0" w:space="0" w:color="auto"/>
            <w:bottom w:val="none" w:sz="0" w:space="0" w:color="auto"/>
            <w:right w:val="none" w:sz="0" w:space="0" w:color="auto"/>
          </w:divBdr>
        </w:div>
        <w:div w:id="1919897820">
          <w:marLeft w:val="0"/>
          <w:marRight w:val="0"/>
          <w:marTop w:val="0"/>
          <w:marBottom w:val="0"/>
          <w:divBdr>
            <w:top w:val="none" w:sz="0" w:space="0" w:color="auto"/>
            <w:left w:val="none" w:sz="0" w:space="0" w:color="auto"/>
            <w:bottom w:val="none" w:sz="0" w:space="0" w:color="auto"/>
            <w:right w:val="none" w:sz="0" w:space="0" w:color="auto"/>
          </w:divBdr>
        </w:div>
        <w:div w:id="573929381">
          <w:marLeft w:val="0"/>
          <w:marRight w:val="0"/>
          <w:marTop w:val="0"/>
          <w:marBottom w:val="0"/>
          <w:divBdr>
            <w:top w:val="none" w:sz="0" w:space="0" w:color="auto"/>
            <w:left w:val="none" w:sz="0" w:space="0" w:color="auto"/>
            <w:bottom w:val="none" w:sz="0" w:space="0" w:color="auto"/>
            <w:right w:val="none" w:sz="0" w:space="0" w:color="auto"/>
          </w:divBdr>
        </w:div>
        <w:div w:id="350567597">
          <w:marLeft w:val="0"/>
          <w:marRight w:val="0"/>
          <w:marTop w:val="0"/>
          <w:marBottom w:val="0"/>
          <w:divBdr>
            <w:top w:val="none" w:sz="0" w:space="0" w:color="auto"/>
            <w:left w:val="none" w:sz="0" w:space="0" w:color="auto"/>
            <w:bottom w:val="none" w:sz="0" w:space="0" w:color="auto"/>
            <w:right w:val="none" w:sz="0" w:space="0" w:color="auto"/>
          </w:divBdr>
        </w:div>
        <w:div w:id="1201429680">
          <w:marLeft w:val="0"/>
          <w:marRight w:val="0"/>
          <w:marTop w:val="0"/>
          <w:marBottom w:val="0"/>
          <w:divBdr>
            <w:top w:val="none" w:sz="0" w:space="0" w:color="auto"/>
            <w:left w:val="none" w:sz="0" w:space="0" w:color="auto"/>
            <w:bottom w:val="none" w:sz="0" w:space="0" w:color="auto"/>
            <w:right w:val="none" w:sz="0" w:space="0" w:color="auto"/>
          </w:divBdr>
        </w:div>
        <w:div w:id="2037270013">
          <w:marLeft w:val="0"/>
          <w:marRight w:val="0"/>
          <w:marTop w:val="0"/>
          <w:marBottom w:val="0"/>
          <w:divBdr>
            <w:top w:val="none" w:sz="0" w:space="0" w:color="auto"/>
            <w:left w:val="none" w:sz="0" w:space="0" w:color="auto"/>
            <w:bottom w:val="none" w:sz="0" w:space="0" w:color="auto"/>
            <w:right w:val="none" w:sz="0" w:space="0" w:color="auto"/>
          </w:divBdr>
        </w:div>
        <w:div w:id="500703404">
          <w:marLeft w:val="0"/>
          <w:marRight w:val="0"/>
          <w:marTop w:val="0"/>
          <w:marBottom w:val="0"/>
          <w:divBdr>
            <w:top w:val="none" w:sz="0" w:space="0" w:color="auto"/>
            <w:left w:val="none" w:sz="0" w:space="0" w:color="auto"/>
            <w:bottom w:val="none" w:sz="0" w:space="0" w:color="auto"/>
            <w:right w:val="none" w:sz="0" w:space="0" w:color="auto"/>
          </w:divBdr>
        </w:div>
        <w:div w:id="1817798215">
          <w:marLeft w:val="0"/>
          <w:marRight w:val="0"/>
          <w:marTop w:val="0"/>
          <w:marBottom w:val="0"/>
          <w:divBdr>
            <w:top w:val="none" w:sz="0" w:space="0" w:color="auto"/>
            <w:left w:val="none" w:sz="0" w:space="0" w:color="auto"/>
            <w:bottom w:val="none" w:sz="0" w:space="0" w:color="auto"/>
            <w:right w:val="none" w:sz="0" w:space="0" w:color="auto"/>
          </w:divBdr>
        </w:div>
        <w:div w:id="1193767647">
          <w:marLeft w:val="0"/>
          <w:marRight w:val="0"/>
          <w:marTop w:val="0"/>
          <w:marBottom w:val="0"/>
          <w:divBdr>
            <w:top w:val="none" w:sz="0" w:space="0" w:color="auto"/>
            <w:left w:val="none" w:sz="0" w:space="0" w:color="auto"/>
            <w:bottom w:val="none" w:sz="0" w:space="0" w:color="auto"/>
            <w:right w:val="none" w:sz="0" w:space="0" w:color="auto"/>
          </w:divBdr>
        </w:div>
        <w:div w:id="66727595">
          <w:marLeft w:val="0"/>
          <w:marRight w:val="0"/>
          <w:marTop w:val="0"/>
          <w:marBottom w:val="0"/>
          <w:divBdr>
            <w:top w:val="none" w:sz="0" w:space="0" w:color="auto"/>
            <w:left w:val="none" w:sz="0" w:space="0" w:color="auto"/>
            <w:bottom w:val="none" w:sz="0" w:space="0" w:color="auto"/>
            <w:right w:val="none" w:sz="0" w:space="0" w:color="auto"/>
          </w:divBdr>
        </w:div>
        <w:div w:id="1562903701">
          <w:marLeft w:val="0"/>
          <w:marRight w:val="0"/>
          <w:marTop w:val="0"/>
          <w:marBottom w:val="0"/>
          <w:divBdr>
            <w:top w:val="none" w:sz="0" w:space="0" w:color="auto"/>
            <w:left w:val="none" w:sz="0" w:space="0" w:color="auto"/>
            <w:bottom w:val="none" w:sz="0" w:space="0" w:color="auto"/>
            <w:right w:val="none" w:sz="0" w:space="0" w:color="auto"/>
          </w:divBdr>
        </w:div>
        <w:div w:id="1315256708">
          <w:marLeft w:val="0"/>
          <w:marRight w:val="0"/>
          <w:marTop w:val="0"/>
          <w:marBottom w:val="0"/>
          <w:divBdr>
            <w:top w:val="none" w:sz="0" w:space="0" w:color="auto"/>
            <w:left w:val="none" w:sz="0" w:space="0" w:color="auto"/>
            <w:bottom w:val="none" w:sz="0" w:space="0" w:color="auto"/>
            <w:right w:val="none" w:sz="0" w:space="0" w:color="auto"/>
          </w:divBdr>
        </w:div>
        <w:div w:id="440994908">
          <w:marLeft w:val="0"/>
          <w:marRight w:val="0"/>
          <w:marTop w:val="0"/>
          <w:marBottom w:val="0"/>
          <w:divBdr>
            <w:top w:val="none" w:sz="0" w:space="0" w:color="auto"/>
            <w:left w:val="none" w:sz="0" w:space="0" w:color="auto"/>
            <w:bottom w:val="none" w:sz="0" w:space="0" w:color="auto"/>
            <w:right w:val="none" w:sz="0" w:space="0" w:color="auto"/>
          </w:divBdr>
        </w:div>
        <w:div w:id="979461876">
          <w:marLeft w:val="0"/>
          <w:marRight w:val="0"/>
          <w:marTop w:val="0"/>
          <w:marBottom w:val="0"/>
          <w:divBdr>
            <w:top w:val="none" w:sz="0" w:space="0" w:color="auto"/>
            <w:left w:val="none" w:sz="0" w:space="0" w:color="auto"/>
            <w:bottom w:val="none" w:sz="0" w:space="0" w:color="auto"/>
            <w:right w:val="none" w:sz="0" w:space="0" w:color="auto"/>
          </w:divBdr>
        </w:div>
        <w:div w:id="1354722313">
          <w:marLeft w:val="0"/>
          <w:marRight w:val="0"/>
          <w:marTop w:val="0"/>
          <w:marBottom w:val="0"/>
          <w:divBdr>
            <w:top w:val="none" w:sz="0" w:space="0" w:color="auto"/>
            <w:left w:val="none" w:sz="0" w:space="0" w:color="auto"/>
            <w:bottom w:val="none" w:sz="0" w:space="0" w:color="auto"/>
            <w:right w:val="none" w:sz="0" w:space="0" w:color="auto"/>
          </w:divBdr>
        </w:div>
        <w:div w:id="1230187300">
          <w:marLeft w:val="0"/>
          <w:marRight w:val="0"/>
          <w:marTop w:val="0"/>
          <w:marBottom w:val="0"/>
          <w:divBdr>
            <w:top w:val="none" w:sz="0" w:space="0" w:color="auto"/>
            <w:left w:val="none" w:sz="0" w:space="0" w:color="auto"/>
            <w:bottom w:val="none" w:sz="0" w:space="0" w:color="auto"/>
            <w:right w:val="none" w:sz="0" w:space="0" w:color="auto"/>
          </w:divBdr>
        </w:div>
        <w:div w:id="155800994">
          <w:marLeft w:val="0"/>
          <w:marRight w:val="0"/>
          <w:marTop w:val="0"/>
          <w:marBottom w:val="0"/>
          <w:divBdr>
            <w:top w:val="none" w:sz="0" w:space="0" w:color="auto"/>
            <w:left w:val="none" w:sz="0" w:space="0" w:color="auto"/>
            <w:bottom w:val="none" w:sz="0" w:space="0" w:color="auto"/>
            <w:right w:val="none" w:sz="0" w:space="0" w:color="auto"/>
          </w:divBdr>
        </w:div>
        <w:div w:id="978222685">
          <w:marLeft w:val="0"/>
          <w:marRight w:val="0"/>
          <w:marTop w:val="0"/>
          <w:marBottom w:val="0"/>
          <w:divBdr>
            <w:top w:val="none" w:sz="0" w:space="0" w:color="auto"/>
            <w:left w:val="none" w:sz="0" w:space="0" w:color="auto"/>
            <w:bottom w:val="none" w:sz="0" w:space="0" w:color="auto"/>
            <w:right w:val="none" w:sz="0" w:space="0" w:color="auto"/>
          </w:divBdr>
        </w:div>
        <w:div w:id="1626352936">
          <w:marLeft w:val="0"/>
          <w:marRight w:val="0"/>
          <w:marTop w:val="0"/>
          <w:marBottom w:val="0"/>
          <w:divBdr>
            <w:top w:val="none" w:sz="0" w:space="0" w:color="auto"/>
            <w:left w:val="none" w:sz="0" w:space="0" w:color="auto"/>
            <w:bottom w:val="none" w:sz="0" w:space="0" w:color="auto"/>
            <w:right w:val="none" w:sz="0" w:space="0" w:color="auto"/>
          </w:divBdr>
        </w:div>
        <w:div w:id="1623073583">
          <w:marLeft w:val="0"/>
          <w:marRight w:val="0"/>
          <w:marTop w:val="0"/>
          <w:marBottom w:val="0"/>
          <w:divBdr>
            <w:top w:val="none" w:sz="0" w:space="0" w:color="auto"/>
            <w:left w:val="none" w:sz="0" w:space="0" w:color="auto"/>
            <w:bottom w:val="none" w:sz="0" w:space="0" w:color="auto"/>
            <w:right w:val="none" w:sz="0" w:space="0" w:color="auto"/>
          </w:divBdr>
        </w:div>
        <w:div w:id="1394353784">
          <w:marLeft w:val="0"/>
          <w:marRight w:val="0"/>
          <w:marTop w:val="0"/>
          <w:marBottom w:val="0"/>
          <w:divBdr>
            <w:top w:val="none" w:sz="0" w:space="0" w:color="auto"/>
            <w:left w:val="none" w:sz="0" w:space="0" w:color="auto"/>
            <w:bottom w:val="none" w:sz="0" w:space="0" w:color="auto"/>
            <w:right w:val="none" w:sz="0" w:space="0" w:color="auto"/>
          </w:divBdr>
        </w:div>
        <w:div w:id="1803842781">
          <w:marLeft w:val="0"/>
          <w:marRight w:val="0"/>
          <w:marTop w:val="0"/>
          <w:marBottom w:val="0"/>
          <w:divBdr>
            <w:top w:val="none" w:sz="0" w:space="0" w:color="auto"/>
            <w:left w:val="none" w:sz="0" w:space="0" w:color="auto"/>
            <w:bottom w:val="none" w:sz="0" w:space="0" w:color="auto"/>
            <w:right w:val="none" w:sz="0" w:space="0" w:color="auto"/>
          </w:divBdr>
        </w:div>
        <w:div w:id="1838617875">
          <w:marLeft w:val="0"/>
          <w:marRight w:val="0"/>
          <w:marTop w:val="0"/>
          <w:marBottom w:val="0"/>
          <w:divBdr>
            <w:top w:val="none" w:sz="0" w:space="0" w:color="auto"/>
            <w:left w:val="none" w:sz="0" w:space="0" w:color="auto"/>
            <w:bottom w:val="none" w:sz="0" w:space="0" w:color="auto"/>
            <w:right w:val="none" w:sz="0" w:space="0" w:color="auto"/>
          </w:divBdr>
        </w:div>
        <w:div w:id="100343987">
          <w:marLeft w:val="0"/>
          <w:marRight w:val="0"/>
          <w:marTop w:val="0"/>
          <w:marBottom w:val="0"/>
          <w:divBdr>
            <w:top w:val="none" w:sz="0" w:space="0" w:color="auto"/>
            <w:left w:val="none" w:sz="0" w:space="0" w:color="auto"/>
            <w:bottom w:val="none" w:sz="0" w:space="0" w:color="auto"/>
            <w:right w:val="none" w:sz="0" w:space="0" w:color="auto"/>
          </w:divBdr>
        </w:div>
        <w:div w:id="266548025">
          <w:marLeft w:val="0"/>
          <w:marRight w:val="0"/>
          <w:marTop w:val="0"/>
          <w:marBottom w:val="0"/>
          <w:divBdr>
            <w:top w:val="none" w:sz="0" w:space="0" w:color="auto"/>
            <w:left w:val="none" w:sz="0" w:space="0" w:color="auto"/>
            <w:bottom w:val="none" w:sz="0" w:space="0" w:color="auto"/>
            <w:right w:val="none" w:sz="0" w:space="0" w:color="auto"/>
          </w:divBdr>
        </w:div>
        <w:div w:id="432674142">
          <w:marLeft w:val="0"/>
          <w:marRight w:val="0"/>
          <w:marTop w:val="0"/>
          <w:marBottom w:val="0"/>
          <w:divBdr>
            <w:top w:val="none" w:sz="0" w:space="0" w:color="auto"/>
            <w:left w:val="none" w:sz="0" w:space="0" w:color="auto"/>
            <w:bottom w:val="none" w:sz="0" w:space="0" w:color="auto"/>
            <w:right w:val="none" w:sz="0" w:space="0" w:color="auto"/>
          </w:divBdr>
        </w:div>
        <w:div w:id="1288581494">
          <w:marLeft w:val="0"/>
          <w:marRight w:val="0"/>
          <w:marTop w:val="0"/>
          <w:marBottom w:val="0"/>
          <w:divBdr>
            <w:top w:val="none" w:sz="0" w:space="0" w:color="auto"/>
            <w:left w:val="none" w:sz="0" w:space="0" w:color="auto"/>
            <w:bottom w:val="none" w:sz="0" w:space="0" w:color="auto"/>
            <w:right w:val="none" w:sz="0" w:space="0" w:color="auto"/>
          </w:divBdr>
        </w:div>
        <w:div w:id="366370923">
          <w:marLeft w:val="0"/>
          <w:marRight w:val="0"/>
          <w:marTop w:val="0"/>
          <w:marBottom w:val="0"/>
          <w:divBdr>
            <w:top w:val="none" w:sz="0" w:space="0" w:color="auto"/>
            <w:left w:val="none" w:sz="0" w:space="0" w:color="auto"/>
            <w:bottom w:val="none" w:sz="0" w:space="0" w:color="auto"/>
            <w:right w:val="none" w:sz="0" w:space="0" w:color="auto"/>
          </w:divBdr>
        </w:div>
        <w:div w:id="468397909">
          <w:marLeft w:val="0"/>
          <w:marRight w:val="0"/>
          <w:marTop w:val="0"/>
          <w:marBottom w:val="0"/>
          <w:divBdr>
            <w:top w:val="none" w:sz="0" w:space="0" w:color="auto"/>
            <w:left w:val="none" w:sz="0" w:space="0" w:color="auto"/>
            <w:bottom w:val="none" w:sz="0" w:space="0" w:color="auto"/>
            <w:right w:val="none" w:sz="0" w:space="0" w:color="auto"/>
          </w:divBdr>
        </w:div>
        <w:div w:id="1599481670">
          <w:marLeft w:val="0"/>
          <w:marRight w:val="0"/>
          <w:marTop w:val="0"/>
          <w:marBottom w:val="0"/>
          <w:divBdr>
            <w:top w:val="none" w:sz="0" w:space="0" w:color="auto"/>
            <w:left w:val="none" w:sz="0" w:space="0" w:color="auto"/>
            <w:bottom w:val="none" w:sz="0" w:space="0" w:color="auto"/>
            <w:right w:val="none" w:sz="0" w:space="0" w:color="auto"/>
          </w:divBdr>
        </w:div>
        <w:div w:id="1073042306">
          <w:marLeft w:val="0"/>
          <w:marRight w:val="0"/>
          <w:marTop w:val="0"/>
          <w:marBottom w:val="0"/>
          <w:divBdr>
            <w:top w:val="none" w:sz="0" w:space="0" w:color="auto"/>
            <w:left w:val="none" w:sz="0" w:space="0" w:color="auto"/>
            <w:bottom w:val="none" w:sz="0" w:space="0" w:color="auto"/>
            <w:right w:val="none" w:sz="0" w:space="0" w:color="auto"/>
          </w:divBdr>
        </w:div>
        <w:div w:id="1086269779">
          <w:marLeft w:val="0"/>
          <w:marRight w:val="0"/>
          <w:marTop w:val="0"/>
          <w:marBottom w:val="0"/>
          <w:divBdr>
            <w:top w:val="none" w:sz="0" w:space="0" w:color="auto"/>
            <w:left w:val="none" w:sz="0" w:space="0" w:color="auto"/>
            <w:bottom w:val="none" w:sz="0" w:space="0" w:color="auto"/>
            <w:right w:val="none" w:sz="0" w:space="0" w:color="auto"/>
          </w:divBdr>
        </w:div>
        <w:div w:id="1605385142">
          <w:marLeft w:val="0"/>
          <w:marRight w:val="0"/>
          <w:marTop w:val="0"/>
          <w:marBottom w:val="0"/>
          <w:divBdr>
            <w:top w:val="none" w:sz="0" w:space="0" w:color="auto"/>
            <w:left w:val="none" w:sz="0" w:space="0" w:color="auto"/>
            <w:bottom w:val="none" w:sz="0" w:space="0" w:color="auto"/>
            <w:right w:val="none" w:sz="0" w:space="0" w:color="auto"/>
          </w:divBdr>
        </w:div>
        <w:div w:id="1244611526">
          <w:marLeft w:val="0"/>
          <w:marRight w:val="0"/>
          <w:marTop w:val="0"/>
          <w:marBottom w:val="0"/>
          <w:divBdr>
            <w:top w:val="none" w:sz="0" w:space="0" w:color="auto"/>
            <w:left w:val="none" w:sz="0" w:space="0" w:color="auto"/>
            <w:bottom w:val="none" w:sz="0" w:space="0" w:color="auto"/>
            <w:right w:val="none" w:sz="0" w:space="0" w:color="auto"/>
          </w:divBdr>
        </w:div>
        <w:div w:id="762993837">
          <w:marLeft w:val="0"/>
          <w:marRight w:val="0"/>
          <w:marTop w:val="0"/>
          <w:marBottom w:val="0"/>
          <w:divBdr>
            <w:top w:val="none" w:sz="0" w:space="0" w:color="auto"/>
            <w:left w:val="none" w:sz="0" w:space="0" w:color="auto"/>
            <w:bottom w:val="none" w:sz="0" w:space="0" w:color="auto"/>
            <w:right w:val="none" w:sz="0" w:space="0" w:color="auto"/>
          </w:divBdr>
        </w:div>
        <w:div w:id="2031947722">
          <w:marLeft w:val="0"/>
          <w:marRight w:val="0"/>
          <w:marTop w:val="0"/>
          <w:marBottom w:val="0"/>
          <w:divBdr>
            <w:top w:val="none" w:sz="0" w:space="0" w:color="auto"/>
            <w:left w:val="none" w:sz="0" w:space="0" w:color="auto"/>
            <w:bottom w:val="none" w:sz="0" w:space="0" w:color="auto"/>
            <w:right w:val="none" w:sz="0" w:space="0" w:color="auto"/>
          </w:divBdr>
        </w:div>
        <w:div w:id="1010642781">
          <w:marLeft w:val="0"/>
          <w:marRight w:val="0"/>
          <w:marTop w:val="0"/>
          <w:marBottom w:val="0"/>
          <w:divBdr>
            <w:top w:val="none" w:sz="0" w:space="0" w:color="auto"/>
            <w:left w:val="none" w:sz="0" w:space="0" w:color="auto"/>
            <w:bottom w:val="none" w:sz="0" w:space="0" w:color="auto"/>
            <w:right w:val="none" w:sz="0" w:space="0" w:color="auto"/>
          </w:divBdr>
        </w:div>
        <w:div w:id="144397470">
          <w:marLeft w:val="0"/>
          <w:marRight w:val="0"/>
          <w:marTop w:val="0"/>
          <w:marBottom w:val="0"/>
          <w:divBdr>
            <w:top w:val="none" w:sz="0" w:space="0" w:color="auto"/>
            <w:left w:val="none" w:sz="0" w:space="0" w:color="auto"/>
            <w:bottom w:val="none" w:sz="0" w:space="0" w:color="auto"/>
            <w:right w:val="none" w:sz="0" w:space="0" w:color="auto"/>
          </w:divBdr>
        </w:div>
        <w:div w:id="1669358106">
          <w:marLeft w:val="0"/>
          <w:marRight w:val="0"/>
          <w:marTop w:val="0"/>
          <w:marBottom w:val="0"/>
          <w:divBdr>
            <w:top w:val="none" w:sz="0" w:space="0" w:color="auto"/>
            <w:left w:val="none" w:sz="0" w:space="0" w:color="auto"/>
            <w:bottom w:val="none" w:sz="0" w:space="0" w:color="auto"/>
            <w:right w:val="none" w:sz="0" w:space="0" w:color="auto"/>
          </w:divBdr>
        </w:div>
        <w:div w:id="447743522">
          <w:marLeft w:val="0"/>
          <w:marRight w:val="0"/>
          <w:marTop w:val="0"/>
          <w:marBottom w:val="0"/>
          <w:divBdr>
            <w:top w:val="none" w:sz="0" w:space="0" w:color="auto"/>
            <w:left w:val="none" w:sz="0" w:space="0" w:color="auto"/>
            <w:bottom w:val="none" w:sz="0" w:space="0" w:color="auto"/>
            <w:right w:val="none" w:sz="0" w:space="0" w:color="auto"/>
          </w:divBdr>
        </w:div>
        <w:div w:id="1413894179">
          <w:marLeft w:val="0"/>
          <w:marRight w:val="0"/>
          <w:marTop w:val="0"/>
          <w:marBottom w:val="0"/>
          <w:divBdr>
            <w:top w:val="none" w:sz="0" w:space="0" w:color="auto"/>
            <w:left w:val="none" w:sz="0" w:space="0" w:color="auto"/>
            <w:bottom w:val="none" w:sz="0" w:space="0" w:color="auto"/>
            <w:right w:val="none" w:sz="0" w:space="0" w:color="auto"/>
          </w:divBdr>
        </w:div>
        <w:div w:id="1683703948">
          <w:marLeft w:val="0"/>
          <w:marRight w:val="0"/>
          <w:marTop w:val="0"/>
          <w:marBottom w:val="0"/>
          <w:divBdr>
            <w:top w:val="none" w:sz="0" w:space="0" w:color="auto"/>
            <w:left w:val="none" w:sz="0" w:space="0" w:color="auto"/>
            <w:bottom w:val="none" w:sz="0" w:space="0" w:color="auto"/>
            <w:right w:val="none" w:sz="0" w:space="0" w:color="auto"/>
          </w:divBdr>
        </w:div>
        <w:div w:id="985358204">
          <w:marLeft w:val="0"/>
          <w:marRight w:val="0"/>
          <w:marTop w:val="0"/>
          <w:marBottom w:val="0"/>
          <w:divBdr>
            <w:top w:val="none" w:sz="0" w:space="0" w:color="auto"/>
            <w:left w:val="none" w:sz="0" w:space="0" w:color="auto"/>
            <w:bottom w:val="none" w:sz="0" w:space="0" w:color="auto"/>
            <w:right w:val="none" w:sz="0" w:space="0" w:color="auto"/>
          </w:divBdr>
        </w:div>
        <w:div w:id="1224676628">
          <w:marLeft w:val="0"/>
          <w:marRight w:val="0"/>
          <w:marTop w:val="0"/>
          <w:marBottom w:val="0"/>
          <w:divBdr>
            <w:top w:val="none" w:sz="0" w:space="0" w:color="auto"/>
            <w:left w:val="none" w:sz="0" w:space="0" w:color="auto"/>
            <w:bottom w:val="none" w:sz="0" w:space="0" w:color="auto"/>
            <w:right w:val="none" w:sz="0" w:space="0" w:color="auto"/>
          </w:divBdr>
        </w:div>
        <w:div w:id="480851158">
          <w:marLeft w:val="0"/>
          <w:marRight w:val="0"/>
          <w:marTop w:val="0"/>
          <w:marBottom w:val="0"/>
          <w:divBdr>
            <w:top w:val="none" w:sz="0" w:space="0" w:color="auto"/>
            <w:left w:val="none" w:sz="0" w:space="0" w:color="auto"/>
            <w:bottom w:val="none" w:sz="0" w:space="0" w:color="auto"/>
            <w:right w:val="none" w:sz="0" w:space="0" w:color="auto"/>
          </w:divBdr>
        </w:div>
        <w:div w:id="2131050388">
          <w:marLeft w:val="0"/>
          <w:marRight w:val="0"/>
          <w:marTop w:val="0"/>
          <w:marBottom w:val="0"/>
          <w:divBdr>
            <w:top w:val="none" w:sz="0" w:space="0" w:color="auto"/>
            <w:left w:val="none" w:sz="0" w:space="0" w:color="auto"/>
            <w:bottom w:val="none" w:sz="0" w:space="0" w:color="auto"/>
            <w:right w:val="none" w:sz="0" w:space="0" w:color="auto"/>
          </w:divBdr>
        </w:div>
        <w:div w:id="854265510">
          <w:marLeft w:val="0"/>
          <w:marRight w:val="0"/>
          <w:marTop w:val="0"/>
          <w:marBottom w:val="0"/>
          <w:divBdr>
            <w:top w:val="none" w:sz="0" w:space="0" w:color="auto"/>
            <w:left w:val="none" w:sz="0" w:space="0" w:color="auto"/>
            <w:bottom w:val="none" w:sz="0" w:space="0" w:color="auto"/>
            <w:right w:val="none" w:sz="0" w:space="0" w:color="auto"/>
          </w:divBdr>
        </w:div>
        <w:div w:id="248275994">
          <w:marLeft w:val="0"/>
          <w:marRight w:val="0"/>
          <w:marTop w:val="0"/>
          <w:marBottom w:val="0"/>
          <w:divBdr>
            <w:top w:val="none" w:sz="0" w:space="0" w:color="auto"/>
            <w:left w:val="none" w:sz="0" w:space="0" w:color="auto"/>
            <w:bottom w:val="none" w:sz="0" w:space="0" w:color="auto"/>
            <w:right w:val="none" w:sz="0" w:space="0" w:color="auto"/>
          </w:divBdr>
        </w:div>
        <w:div w:id="1679961203">
          <w:marLeft w:val="0"/>
          <w:marRight w:val="0"/>
          <w:marTop w:val="0"/>
          <w:marBottom w:val="0"/>
          <w:divBdr>
            <w:top w:val="none" w:sz="0" w:space="0" w:color="auto"/>
            <w:left w:val="none" w:sz="0" w:space="0" w:color="auto"/>
            <w:bottom w:val="none" w:sz="0" w:space="0" w:color="auto"/>
            <w:right w:val="none" w:sz="0" w:space="0" w:color="auto"/>
          </w:divBdr>
        </w:div>
        <w:div w:id="1574194104">
          <w:marLeft w:val="0"/>
          <w:marRight w:val="0"/>
          <w:marTop w:val="0"/>
          <w:marBottom w:val="0"/>
          <w:divBdr>
            <w:top w:val="none" w:sz="0" w:space="0" w:color="auto"/>
            <w:left w:val="none" w:sz="0" w:space="0" w:color="auto"/>
            <w:bottom w:val="none" w:sz="0" w:space="0" w:color="auto"/>
            <w:right w:val="none" w:sz="0" w:space="0" w:color="auto"/>
          </w:divBdr>
        </w:div>
        <w:div w:id="1763183801">
          <w:marLeft w:val="0"/>
          <w:marRight w:val="0"/>
          <w:marTop w:val="0"/>
          <w:marBottom w:val="0"/>
          <w:divBdr>
            <w:top w:val="none" w:sz="0" w:space="0" w:color="auto"/>
            <w:left w:val="none" w:sz="0" w:space="0" w:color="auto"/>
            <w:bottom w:val="none" w:sz="0" w:space="0" w:color="auto"/>
            <w:right w:val="none" w:sz="0" w:space="0" w:color="auto"/>
          </w:divBdr>
        </w:div>
        <w:div w:id="596525758">
          <w:marLeft w:val="0"/>
          <w:marRight w:val="0"/>
          <w:marTop w:val="0"/>
          <w:marBottom w:val="0"/>
          <w:divBdr>
            <w:top w:val="none" w:sz="0" w:space="0" w:color="auto"/>
            <w:left w:val="none" w:sz="0" w:space="0" w:color="auto"/>
            <w:bottom w:val="none" w:sz="0" w:space="0" w:color="auto"/>
            <w:right w:val="none" w:sz="0" w:space="0" w:color="auto"/>
          </w:divBdr>
        </w:div>
        <w:div w:id="525869974">
          <w:marLeft w:val="0"/>
          <w:marRight w:val="0"/>
          <w:marTop w:val="0"/>
          <w:marBottom w:val="0"/>
          <w:divBdr>
            <w:top w:val="none" w:sz="0" w:space="0" w:color="auto"/>
            <w:left w:val="none" w:sz="0" w:space="0" w:color="auto"/>
            <w:bottom w:val="none" w:sz="0" w:space="0" w:color="auto"/>
            <w:right w:val="none" w:sz="0" w:space="0" w:color="auto"/>
          </w:divBdr>
        </w:div>
        <w:div w:id="973489932">
          <w:marLeft w:val="0"/>
          <w:marRight w:val="0"/>
          <w:marTop w:val="0"/>
          <w:marBottom w:val="0"/>
          <w:divBdr>
            <w:top w:val="none" w:sz="0" w:space="0" w:color="auto"/>
            <w:left w:val="none" w:sz="0" w:space="0" w:color="auto"/>
            <w:bottom w:val="none" w:sz="0" w:space="0" w:color="auto"/>
            <w:right w:val="none" w:sz="0" w:space="0" w:color="auto"/>
          </w:divBdr>
        </w:div>
        <w:div w:id="1151604229">
          <w:marLeft w:val="0"/>
          <w:marRight w:val="0"/>
          <w:marTop w:val="0"/>
          <w:marBottom w:val="0"/>
          <w:divBdr>
            <w:top w:val="none" w:sz="0" w:space="0" w:color="auto"/>
            <w:left w:val="none" w:sz="0" w:space="0" w:color="auto"/>
            <w:bottom w:val="none" w:sz="0" w:space="0" w:color="auto"/>
            <w:right w:val="none" w:sz="0" w:space="0" w:color="auto"/>
          </w:divBdr>
        </w:div>
        <w:div w:id="1542783936">
          <w:marLeft w:val="0"/>
          <w:marRight w:val="0"/>
          <w:marTop w:val="0"/>
          <w:marBottom w:val="0"/>
          <w:divBdr>
            <w:top w:val="none" w:sz="0" w:space="0" w:color="auto"/>
            <w:left w:val="none" w:sz="0" w:space="0" w:color="auto"/>
            <w:bottom w:val="none" w:sz="0" w:space="0" w:color="auto"/>
            <w:right w:val="none" w:sz="0" w:space="0" w:color="auto"/>
          </w:divBdr>
        </w:div>
        <w:div w:id="1713578241">
          <w:marLeft w:val="0"/>
          <w:marRight w:val="0"/>
          <w:marTop w:val="0"/>
          <w:marBottom w:val="0"/>
          <w:divBdr>
            <w:top w:val="none" w:sz="0" w:space="0" w:color="auto"/>
            <w:left w:val="none" w:sz="0" w:space="0" w:color="auto"/>
            <w:bottom w:val="none" w:sz="0" w:space="0" w:color="auto"/>
            <w:right w:val="none" w:sz="0" w:space="0" w:color="auto"/>
          </w:divBdr>
        </w:div>
        <w:div w:id="717971518">
          <w:marLeft w:val="0"/>
          <w:marRight w:val="0"/>
          <w:marTop w:val="0"/>
          <w:marBottom w:val="0"/>
          <w:divBdr>
            <w:top w:val="none" w:sz="0" w:space="0" w:color="auto"/>
            <w:left w:val="none" w:sz="0" w:space="0" w:color="auto"/>
            <w:bottom w:val="none" w:sz="0" w:space="0" w:color="auto"/>
            <w:right w:val="none" w:sz="0" w:space="0" w:color="auto"/>
          </w:divBdr>
        </w:div>
        <w:div w:id="1477722509">
          <w:marLeft w:val="0"/>
          <w:marRight w:val="0"/>
          <w:marTop w:val="0"/>
          <w:marBottom w:val="0"/>
          <w:divBdr>
            <w:top w:val="none" w:sz="0" w:space="0" w:color="auto"/>
            <w:left w:val="none" w:sz="0" w:space="0" w:color="auto"/>
            <w:bottom w:val="none" w:sz="0" w:space="0" w:color="auto"/>
            <w:right w:val="none" w:sz="0" w:space="0" w:color="auto"/>
          </w:divBdr>
        </w:div>
        <w:div w:id="1785928493">
          <w:marLeft w:val="0"/>
          <w:marRight w:val="0"/>
          <w:marTop w:val="0"/>
          <w:marBottom w:val="0"/>
          <w:divBdr>
            <w:top w:val="none" w:sz="0" w:space="0" w:color="auto"/>
            <w:left w:val="none" w:sz="0" w:space="0" w:color="auto"/>
            <w:bottom w:val="none" w:sz="0" w:space="0" w:color="auto"/>
            <w:right w:val="none" w:sz="0" w:space="0" w:color="auto"/>
          </w:divBdr>
        </w:div>
        <w:div w:id="791286364">
          <w:marLeft w:val="0"/>
          <w:marRight w:val="0"/>
          <w:marTop w:val="0"/>
          <w:marBottom w:val="0"/>
          <w:divBdr>
            <w:top w:val="none" w:sz="0" w:space="0" w:color="auto"/>
            <w:left w:val="none" w:sz="0" w:space="0" w:color="auto"/>
            <w:bottom w:val="none" w:sz="0" w:space="0" w:color="auto"/>
            <w:right w:val="none" w:sz="0" w:space="0" w:color="auto"/>
          </w:divBdr>
        </w:div>
        <w:div w:id="1571430012">
          <w:marLeft w:val="0"/>
          <w:marRight w:val="0"/>
          <w:marTop w:val="0"/>
          <w:marBottom w:val="0"/>
          <w:divBdr>
            <w:top w:val="none" w:sz="0" w:space="0" w:color="auto"/>
            <w:left w:val="none" w:sz="0" w:space="0" w:color="auto"/>
            <w:bottom w:val="none" w:sz="0" w:space="0" w:color="auto"/>
            <w:right w:val="none" w:sz="0" w:space="0" w:color="auto"/>
          </w:divBdr>
        </w:div>
        <w:div w:id="313410866">
          <w:marLeft w:val="0"/>
          <w:marRight w:val="0"/>
          <w:marTop w:val="0"/>
          <w:marBottom w:val="0"/>
          <w:divBdr>
            <w:top w:val="none" w:sz="0" w:space="0" w:color="auto"/>
            <w:left w:val="none" w:sz="0" w:space="0" w:color="auto"/>
            <w:bottom w:val="none" w:sz="0" w:space="0" w:color="auto"/>
            <w:right w:val="none" w:sz="0" w:space="0" w:color="auto"/>
          </w:divBdr>
        </w:div>
        <w:div w:id="886378597">
          <w:marLeft w:val="0"/>
          <w:marRight w:val="0"/>
          <w:marTop w:val="0"/>
          <w:marBottom w:val="0"/>
          <w:divBdr>
            <w:top w:val="none" w:sz="0" w:space="0" w:color="auto"/>
            <w:left w:val="none" w:sz="0" w:space="0" w:color="auto"/>
            <w:bottom w:val="none" w:sz="0" w:space="0" w:color="auto"/>
            <w:right w:val="none" w:sz="0" w:space="0" w:color="auto"/>
          </w:divBdr>
        </w:div>
        <w:div w:id="1991590417">
          <w:marLeft w:val="0"/>
          <w:marRight w:val="0"/>
          <w:marTop w:val="0"/>
          <w:marBottom w:val="0"/>
          <w:divBdr>
            <w:top w:val="none" w:sz="0" w:space="0" w:color="auto"/>
            <w:left w:val="none" w:sz="0" w:space="0" w:color="auto"/>
            <w:bottom w:val="none" w:sz="0" w:space="0" w:color="auto"/>
            <w:right w:val="none" w:sz="0" w:space="0" w:color="auto"/>
          </w:divBdr>
        </w:div>
        <w:div w:id="847527372">
          <w:marLeft w:val="0"/>
          <w:marRight w:val="0"/>
          <w:marTop w:val="0"/>
          <w:marBottom w:val="0"/>
          <w:divBdr>
            <w:top w:val="none" w:sz="0" w:space="0" w:color="auto"/>
            <w:left w:val="none" w:sz="0" w:space="0" w:color="auto"/>
            <w:bottom w:val="none" w:sz="0" w:space="0" w:color="auto"/>
            <w:right w:val="none" w:sz="0" w:space="0" w:color="auto"/>
          </w:divBdr>
        </w:div>
      </w:divsChild>
    </w:div>
    <w:div w:id="1600406509">
      <w:bodyDiv w:val="1"/>
      <w:marLeft w:val="0"/>
      <w:marRight w:val="0"/>
      <w:marTop w:val="0"/>
      <w:marBottom w:val="0"/>
      <w:divBdr>
        <w:top w:val="none" w:sz="0" w:space="0" w:color="auto"/>
        <w:left w:val="none" w:sz="0" w:space="0" w:color="auto"/>
        <w:bottom w:val="none" w:sz="0" w:space="0" w:color="auto"/>
        <w:right w:val="none" w:sz="0" w:space="0" w:color="auto"/>
      </w:divBdr>
      <w:divsChild>
        <w:div w:id="688140309">
          <w:marLeft w:val="0"/>
          <w:marRight w:val="0"/>
          <w:marTop w:val="0"/>
          <w:marBottom w:val="0"/>
          <w:divBdr>
            <w:top w:val="none" w:sz="0" w:space="0" w:color="auto"/>
            <w:left w:val="none" w:sz="0" w:space="0" w:color="auto"/>
            <w:bottom w:val="none" w:sz="0" w:space="0" w:color="auto"/>
            <w:right w:val="none" w:sz="0" w:space="0" w:color="auto"/>
          </w:divBdr>
        </w:div>
        <w:div w:id="595987262">
          <w:marLeft w:val="0"/>
          <w:marRight w:val="0"/>
          <w:marTop w:val="0"/>
          <w:marBottom w:val="0"/>
          <w:divBdr>
            <w:top w:val="none" w:sz="0" w:space="0" w:color="auto"/>
            <w:left w:val="none" w:sz="0" w:space="0" w:color="auto"/>
            <w:bottom w:val="none" w:sz="0" w:space="0" w:color="auto"/>
            <w:right w:val="none" w:sz="0" w:space="0" w:color="auto"/>
          </w:divBdr>
        </w:div>
        <w:div w:id="1524780663">
          <w:marLeft w:val="0"/>
          <w:marRight w:val="0"/>
          <w:marTop w:val="0"/>
          <w:marBottom w:val="0"/>
          <w:divBdr>
            <w:top w:val="none" w:sz="0" w:space="0" w:color="auto"/>
            <w:left w:val="none" w:sz="0" w:space="0" w:color="auto"/>
            <w:bottom w:val="none" w:sz="0" w:space="0" w:color="auto"/>
            <w:right w:val="none" w:sz="0" w:space="0" w:color="auto"/>
          </w:divBdr>
        </w:div>
        <w:div w:id="1561015271">
          <w:marLeft w:val="0"/>
          <w:marRight w:val="0"/>
          <w:marTop w:val="0"/>
          <w:marBottom w:val="0"/>
          <w:divBdr>
            <w:top w:val="none" w:sz="0" w:space="0" w:color="auto"/>
            <w:left w:val="none" w:sz="0" w:space="0" w:color="auto"/>
            <w:bottom w:val="none" w:sz="0" w:space="0" w:color="auto"/>
            <w:right w:val="none" w:sz="0" w:space="0" w:color="auto"/>
          </w:divBdr>
        </w:div>
        <w:div w:id="738597085">
          <w:marLeft w:val="0"/>
          <w:marRight w:val="0"/>
          <w:marTop w:val="0"/>
          <w:marBottom w:val="0"/>
          <w:divBdr>
            <w:top w:val="none" w:sz="0" w:space="0" w:color="auto"/>
            <w:left w:val="none" w:sz="0" w:space="0" w:color="auto"/>
            <w:bottom w:val="none" w:sz="0" w:space="0" w:color="auto"/>
            <w:right w:val="none" w:sz="0" w:space="0" w:color="auto"/>
          </w:divBdr>
        </w:div>
        <w:div w:id="2015109954">
          <w:marLeft w:val="0"/>
          <w:marRight w:val="0"/>
          <w:marTop w:val="0"/>
          <w:marBottom w:val="0"/>
          <w:divBdr>
            <w:top w:val="none" w:sz="0" w:space="0" w:color="auto"/>
            <w:left w:val="none" w:sz="0" w:space="0" w:color="auto"/>
            <w:bottom w:val="none" w:sz="0" w:space="0" w:color="auto"/>
            <w:right w:val="none" w:sz="0" w:space="0" w:color="auto"/>
          </w:divBdr>
        </w:div>
        <w:div w:id="630326024">
          <w:marLeft w:val="0"/>
          <w:marRight w:val="0"/>
          <w:marTop w:val="0"/>
          <w:marBottom w:val="0"/>
          <w:divBdr>
            <w:top w:val="none" w:sz="0" w:space="0" w:color="auto"/>
            <w:left w:val="none" w:sz="0" w:space="0" w:color="auto"/>
            <w:bottom w:val="none" w:sz="0" w:space="0" w:color="auto"/>
            <w:right w:val="none" w:sz="0" w:space="0" w:color="auto"/>
          </w:divBdr>
        </w:div>
        <w:div w:id="1368069120">
          <w:marLeft w:val="0"/>
          <w:marRight w:val="0"/>
          <w:marTop w:val="0"/>
          <w:marBottom w:val="0"/>
          <w:divBdr>
            <w:top w:val="none" w:sz="0" w:space="0" w:color="auto"/>
            <w:left w:val="none" w:sz="0" w:space="0" w:color="auto"/>
            <w:bottom w:val="none" w:sz="0" w:space="0" w:color="auto"/>
            <w:right w:val="none" w:sz="0" w:space="0" w:color="auto"/>
          </w:divBdr>
        </w:div>
        <w:div w:id="1153644807">
          <w:marLeft w:val="0"/>
          <w:marRight w:val="0"/>
          <w:marTop w:val="0"/>
          <w:marBottom w:val="0"/>
          <w:divBdr>
            <w:top w:val="none" w:sz="0" w:space="0" w:color="auto"/>
            <w:left w:val="none" w:sz="0" w:space="0" w:color="auto"/>
            <w:bottom w:val="none" w:sz="0" w:space="0" w:color="auto"/>
            <w:right w:val="none" w:sz="0" w:space="0" w:color="auto"/>
          </w:divBdr>
        </w:div>
        <w:div w:id="1376854723">
          <w:marLeft w:val="0"/>
          <w:marRight w:val="0"/>
          <w:marTop w:val="0"/>
          <w:marBottom w:val="0"/>
          <w:divBdr>
            <w:top w:val="none" w:sz="0" w:space="0" w:color="auto"/>
            <w:left w:val="none" w:sz="0" w:space="0" w:color="auto"/>
            <w:bottom w:val="none" w:sz="0" w:space="0" w:color="auto"/>
            <w:right w:val="none" w:sz="0" w:space="0" w:color="auto"/>
          </w:divBdr>
        </w:div>
        <w:div w:id="812789724">
          <w:marLeft w:val="0"/>
          <w:marRight w:val="0"/>
          <w:marTop w:val="0"/>
          <w:marBottom w:val="0"/>
          <w:divBdr>
            <w:top w:val="none" w:sz="0" w:space="0" w:color="auto"/>
            <w:left w:val="none" w:sz="0" w:space="0" w:color="auto"/>
            <w:bottom w:val="none" w:sz="0" w:space="0" w:color="auto"/>
            <w:right w:val="none" w:sz="0" w:space="0" w:color="auto"/>
          </w:divBdr>
        </w:div>
        <w:div w:id="633408100">
          <w:marLeft w:val="0"/>
          <w:marRight w:val="0"/>
          <w:marTop w:val="0"/>
          <w:marBottom w:val="0"/>
          <w:divBdr>
            <w:top w:val="none" w:sz="0" w:space="0" w:color="auto"/>
            <w:left w:val="none" w:sz="0" w:space="0" w:color="auto"/>
            <w:bottom w:val="none" w:sz="0" w:space="0" w:color="auto"/>
            <w:right w:val="none" w:sz="0" w:space="0" w:color="auto"/>
          </w:divBdr>
        </w:div>
        <w:div w:id="1009985545">
          <w:marLeft w:val="0"/>
          <w:marRight w:val="0"/>
          <w:marTop w:val="0"/>
          <w:marBottom w:val="0"/>
          <w:divBdr>
            <w:top w:val="none" w:sz="0" w:space="0" w:color="auto"/>
            <w:left w:val="none" w:sz="0" w:space="0" w:color="auto"/>
            <w:bottom w:val="none" w:sz="0" w:space="0" w:color="auto"/>
            <w:right w:val="none" w:sz="0" w:space="0" w:color="auto"/>
          </w:divBdr>
        </w:div>
        <w:div w:id="1789004677">
          <w:marLeft w:val="0"/>
          <w:marRight w:val="0"/>
          <w:marTop w:val="0"/>
          <w:marBottom w:val="0"/>
          <w:divBdr>
            <w:top w:val="none" w:sz="0" w:space="0" w:color="auto"/>
            <w:left w:val="none" w:sz="0" w:space="0" w:color="auto"/>
            <w:bottom w:val="none" w:sz="0" w:space="0" w:color="auto"/>
            <w:right w:val="none" w:sz="0" w:space="0" w:color="auto"/>
          </w:divBdr>
        </w:div>
        <w:div w:id="1813056794">
          <w:marLeft w:val="0"/>
          <w:marRight w:val="0"/>
          <w:marTop w:val="0"/>
          <w:marBottom w:val="0"/>
          <w:divBdr>
            <w:top w:val="none" w:sz="0" w:space="0" w:color="auto"/>
            <w:left w:val="none" w:sz="0" w:space="0" w:color="auto"/>
            <w:bottom w:val="none" w:sz="0" w:space="0" w:color="auto"/>
            <w:right w:val="none" w:sz="0" w:space="0" w:color="auto"/>
          </w:divBdr>
        </w:div>
        <w:div w:id="604194059">
          <w:marLeft w:val="0"/>
          <w:marRight w:val="0"/>
          <w:marTop w:val="0"/>
          <w:marBottom w:val="0"/>
          <w:divBdr>
            <w:top w:val="none" w:sz="0" w:space="0" w:color="auto"/>
            <w:left w:val="none" w:sz="0" w:space="0" w:color="auto"/>
            <w:bottom w:val="none" w:sz="0" w:space="0" w:color="auto"/>
            <w:right w:val="none" w:sz="0" w:space="0" w:color="auto"/>
          </w:divBdr>
        </w:div>
        <w:div w:id="1709062668">
          <w:marLeft w:val="0"/>
          <w:marRight w:val="0"/>
          <w:marTop w:val="0"/>
          <w:marBottom w:val="0"/>
          <w:divBdr>
            <w:top w:val="none" w:sz="0" w:space="0" w:color="auto"/>
            <w:left w:val="none" w:sz="0" w:space="0" w:color="auto"/>
            <w:bottom w:val="none" w:sz="0" w:space="0" w:color="auto"/>
            <w:right w:val="none" w:sz="0" w:space="0" w:color="auto"/>
          </w:divBdr>
        </w:div>
        <w:div w:id="84034689">
          <w:marLeft w:val="0"/>
          <w:marRight w:val="0"/>
          <w:marTop w:val="0"/>
          <w:marBottom w:val="0"/>
          <w:divBdr>
            <w:top w:val="none" w:sz="0" w:space="0" w:color="auto"/>
            <w:left w:val="none" w:sz="0" w:space="0" w:color="auto"/>
            <w:bottom w:val="none" w:sz="0" w:space="0" w:color="auto"/>
            <w:right w:val="none" w:sz="0" w:space="0" w:color="auto"/>
          </w:divBdr>
        </w:div>
        <w:div w:id="348485396">
          <w:marLeft w:val="0"/>
          <w:marRight w:val="0"/>
          <w:marTop w:val="0"/>
          <w:marBottom w:val="0"/>
          <w:divBdr>
            <w:top w:val="none" w:sz="0" w:space="0" w:color="auto"/>
            <w:left w:val="none" w:sz="0" w:space="0" w:color="auto"/>
            <w:bottom w:val="none" w:sz="0" w:space="0" w:color="auto"/>
            <w:right w:val="none" w:sz="0" w:space="0" w:color="auto"/>
          </w:divBdr>
        </w:div>
        <w:div w:id="1570386914">
          <w:marLeft w:val="0"/>
          <w:marRight w:val="0"/>
          <w:marTop w:val="0"/>
          <w:marBottom w:val="0"/>
          <w:divBdr>
            <w:top w:val="none" w:sz="0" w:space="0" w:color="auto"/>
            <w:left w:val="none" w:sz="0" w:space="0" w:color="auto"/>
            <w:bottom w:val="none" w:sz="0" w:space="0" w:color="auto"/>
            <w:right w:val="none" w:sz="0" w:space="0" w:color="auto"/>
          </w:divBdr>
        </w:div>
        <w:div w:id="1881473189">
          <w:marLeft w:val="0"/>
          <w:marRight w:val="0"/>
          <w:marTop w:val="0"/>
          <w:marBottom w:val="0"/>
          <w:divBdr>
            <w:top w:val="none" w:sz="0" w:space="0" w:color="auto"/>
            <w:left w:val="none" w:sz="0" w:space="0" w:color="auto"/>
            <w:bottom w:val="none" w:sz="0" w:space="0" w:color="auto"/>
            <w:right w:val="none" w:sz="0" w:space="0" w:color="auto"/>
          </w:divBdr>
        </w:div>
        <w:div w:id="1084957674">
          <w:marLeft w:val="0"/>
          <w:marRight w:val="0"/>
          <w:marTop w:val="0"/>
          <w:marBottom w:val="0"/>
          <w:divBdr>
            <w:top w:val="none" w:sz="0" w:space="0" w:color="auto"/>
            <w:left w:val="none" w:sz="0" w:space="0" w:color="auto"/>
            <w:bottom w:val="none" w:sz="0" w:space="0" w:color="auto"/>
            <w:right w:val="none" w:sz="0" w:space="0" w:color="auto"/>
          </w:divBdr>
        </w:div>
        <w:div w:id="1265117197">
          <w:marLeft w:val="0"/>
          <w:marRight w:val="0"/>
          <w:marTop w:val="0"/>
          <w:marBottom w:val="0"/>
          <w:divBdr>
            <w:top w:val="none" w:sz="0" w:space="0" w:color="auto"/>
            <w:left w:val="none" w:sz="0" w:space="0" w:color="auto"/>
            <w:bottom w:val="none" w:sz="0" w:space="0" w:color="auto"/>
            <w:right w:val="none" w:sz="0" w:space="0" w:color="auto"/>
          </w:divBdr>
        </w:div>
        <w:div w:id="275330007">
          <w:marLeft w:val="0"/>
          <w:marRight w:val="0"/>
          <w:marTop w:val="0"/>
          <w:marBottom w:val="0"/>
          <w:divBdr>
            <w:top w:val="none" w:sz="0" w:space="0" w:color="auto"/>
            <w:left w:val="none" w:sz="0" w:space="0" w:color="auto"/>
            <w:bottom w:val="none" w:sz="0" w:space="0" w:color="auto"/>
            <w:right w:val="none" w:sz="0" w:space="0" w:color="auto"/>
          </w:divBdr>
        </w:div>
        <w:div w:id="1165363906">
          <w:marLeft w:val="0"/>
          <w:marRight w:val="0"/>
          <w:marTop w:val="0"/>
          <w:marBottom w:val="0"/>
          <w:divBdr>
            <w:top w:val="none" w:sz="0" w:space="0" w:color="auto"/>
            <w:left w:val="none" w:sz="0" w:space="0" w:color="auto"/>
            <w:bottom w:val="none" w:sz="0" w:space="0" w:color="auto"/>
            <w:right w:val="none" w:sz="0" w:space="0" w:color="auto"/>
          </w:divBdr>
        </w:div>
        <w:div w:id="792796554">
          <w:marLeft w:val="0"/>
          <w:marRight w:val="0"/>
          <w:marTop w:val="0"/>
          <w:marBottom w:val="0"/>
          <w:divBdr>
            <w:top w:val="none" w:sz="0" w:space="0" w:color="auto"/>
            <w:left w:val="none" w:sz="0" w:space="0" w:color="auto"/>
            <w:bottom w:val="none" w:sz="0" w:space="0" w:color="auto"/>
            <w:right w:val="none" w:sz="0" w:space="0" w:color="auto"/>
          </w:divBdr>
        </w:div>
        <w:div w:id="1164662926">
          <w:marLeft w:val="0"/>
          <w:marRight w:val="0"/>
          <w:marTop w:val="0"/>
          <w:marBottom w:val="0"/>
          <w:divBdr>
            <w:top w:val="none" w:sz="0" w:space="0" w:color="auto"/>
            <w:left w:val="none" w:sz="0" w:space="0" w:color="auto"/>
            <w:bottom w:val="none" w:sz="0" w:space="0" w:color="auto"/>
            <w:right w:val="none" w:sz="0" w:space="0" w:color="auto"/>
          </w:divBdr>
        </w:div>
        <w:div w:id="1802070315">
          <w:marLeft w:val="0"/>
          <w:marRight w:val="0"/>
          <w:marTop w:val="0"/>
          <w:marBottom w:val="0"/>
          <w:divBdr>
            <w:top w:val="none" w:sz="0" w:space="0" w:color="auto"/>
            <w:left w:val="none" w:sz="0" w:space="0" w:color="auto"/>
            <w:bottom w:val="none" w:sz="0" w:space="0" w:color="auto"/>
            <w:right w:val="none" w:sz="0" w:space="0" w:color="auto"/>
          </w:divBdr>
        </w:div>
        <w:div w:id="1168401444">
          <w:marLeft w:val="0"/>
          <w:marRight w:val="0"/>
          <w:marTop w:val="0"/>
          <w:marBottom w:val="0"/>
          <w:divBdr>
            <w:top w:val="none" w:sz="0" w:space="0" w:color="auto"/>
            <w:left w:val="none" w:sz="0" w:space="0" w:color="auto"/>
            <w:bottom w:val="none" w:sz="0" w:space="0" w:color="auto"/>
            <w:right w:val="none" w:sz="0" w:space="0" w:color="auto"/>
          </w:divBdr>
        </w:div>
        <w:div w:id="1367750813">
          <w:marLeft w:val="0"/>
          <w:marRight w:val="0"/>
          <w:marTop w:val="0"/>
          <w:marBottom w:val="0"/>
          <w:divBdr>
            <w:top w:val="none" w:sz="0" w:space="0" w:color="auto"/>
            <w:left w:val="none" w:sz="0" w:space="0" w:color="auto"/>
            <w:bottom w:val="none" w:sz="0" w:space="0" w:color="auto"/>
            <w:right w:val="none" w:sz="0" w:space="0" w:color="auto"/>
          </w:divBdr>
        </w:div>
        <w:div w:id="1789012000">
          <w:marLeft w:val="0"/>
          <w:marRight w:val="0"/>
          <w:marTop w:val="0"/>
          <w:marBottom w:val="0"/>
          <w:divBdr>
            <w:top w:val="none" w:sz="0" w:space="0" w:color="auto"/>
            <w:left w:val="none" w:sz="0" w:space="0" w:color="auto"/>
            <w:bottom w:val="none" w:sz="0" w:space="0" w:color="auto"/>
            <w:right w:val="none" w:sz="0" w:space="0" w:color="auto"/>
          </w:divBdr>
        </w:div>
        <w:div w:id="1426196345">
          <w:marLeft w:val="0"/>
          <w:marRight w:val="0"/>
          <w:marTop w:val="0"/>
          <w:marBottom w:val="0"/>
          <w:divBdr>
            <w:top w:val="none" w:sz="0" w:space="0" w:color="auto"/>
            <w:left w:val="none" w:sz="0" w:space="0" w:color="auto"/>
            <w:bottom w:val="none" w:sz="0" w:space="0" w:color="auto"/>
            <w:right w:val="none" w:sz="0" w:space="0" w:color="auto"/>
          </w:divBdr>
        </w:div>
        <w:div w:id="1084106978">
          <w:marLeft w:val="0"/>
          <w:marRight w:val="0"/>
          <w:marTop w:val="0"/>
          <w:marBottom w:val="0"/>
          <w:divBdr>
            <w:top w:val="none" w:sz="0" w:space="0" w:color="auto"/>
            <w:left w:val="none" w:sz="0" w:space="0" w:color="auto"/>
            <w:bottom w:val="none" w:sz="0" w:space="0" w:color="auto"/>
            <w:right w:val="none" w:sz="0" w:space="0" w:color="auto"/>
          </w:divBdr>
        </w:div>
        <w:div w:id="10840811">
          <w:marLeft w:val="0"/>
          <w:marRight w:val="0"/>
          <w:marTop w:val="0"/>
          <w:marBottom w:val="0"/>
          <w:divBdr>
            <w:top w:val="none" w:sz="0" w:space="0" w:color="auto"/>
            <w:left w:val="none" w:sz="0" w:space="0" w:color="auto"/>
            <w:bottom w:val="none" w:sz="0" w:space="0" w:color="auto"/>
            <w:right w:val="none" w:sz="0" w:space="0" w:color="auto"/>
          </w:divBdr>
        </w:div>
        <w:div w:id="1420058952">
          <w:marLeft w:val="0"/>
          <w:marRight w:val="0"/>
          <w:marTop w:val="0"/>
          <w:marBottom w:val="0"/>
          <w:divBdr>
            <w:top w:val="none" w:sz="0" w:space="0" w:color="auto"/>
            <w:left w:val="none" w:sz="0" w:space="0" w:color="auto"/>
            <w:bottom w:val="none" w:sz="0" w:space="0" w:color="auto"/>
            <w:right w:val="none" w:sz="0" w:space="0" w:color="auto"/>
          </w:divBdr>
        </w:div>
        <w:div w:id="994454243">
          <w:marLeft w:val="0"/>
          <w:marRight w:val="0"/>
          <w:marTop w:val="0"/>
          <w:marBottom w:val="0"/>
          <w:divBdr>
            <w:top w:val="none" w:sz="0" w:space="0" w:color="auto"/>
            <w:left w:val="none" w:sz="0" w:space="0" w:color="auto"/>
            <w:bottom w:val="none" w:sz="0" w:space="0" w:color="auto"/>
            <w:right w:val="none" w:sz="0" w:space="0" w:color="auto"/>
          </w:divBdr>
        </w:div>
        <w:div w:id="1592854311">
          <w:marLeft w:val="0"/>
          <w:marRight w:val="0"/>
          <w:marTop w:val="0"/>
          <w:marBottom w:val="0"/>
          <w:divBdr>
            <w:top w:val="none" w:sz="0" w:space="0" w:color="auto"/>
            <w:left w:val="none" w:sz="0" w:space="0" w:color="auto"/>
            <w:bottom w:val="none" w:sz="0" w:space="0" w:color="auto"/>
            <w:right w:val="none" w:sz="0" w:space="0" w:color="auto"/>
          </w:divBdr>
        </w:div>
        <w:div w:id="1856532031">
          <w:marLeft w:val="0"/>
          <w:marRight w:val="0"/>
          <w:marTop w:val="0"/>
          <w:marBottom w:val="0"/>
          <w:divBdr>
            <w:top w:val="none" w:sz="0" w:space="0" w:color="auto"/>
            <w:left w:val="none" w:sz="0" w:space="0" w:color="auto"/>
            <w:bottom w:val="none" w:sz="0" w:space="0" w:color="auto"/>
            <w:right w:val="none" w:sz="0" w:space="0" w:color="auto"/>
          </w:divBdr>
        </w:div>
        <w:div w:id="2138911007">
          <w:marLeft w:val="0"/>
          <w:marRight w:val="0"/>
          <w:marTop w:val="0"/>
          <w:marBottom w:val="0"/>
          <w:divBdr>
            <w:top w:val="none" w:sz="0" w:space="0" w:color="auto"/>
            <w:left w:val="none" w:sz="0" w:space="0" w:color="auto"/>
            <w:bottom w:val="none" w:sz="0" w:space="0" w:color="auto"/>
            <w:right w:val="none" w:sz="0" w:space="0" w:color="auto"/>
          </w:divBdr>
        </w:div>
        <w:div w:id="260652626">
          <w:marLeft w:val="0"/>
          <w:marRight w:val="0"/>
          <w:marTop w:val="0"/>
          <w:marBottom w:val="0"/>
          <w:divBdr>
            <w:top w:val="none" w:sz="0" w:space="0" w:color="auto"/>
            <w:left w:val="none" w:sz="0" w:space="0" w:color="auto"/>
            <w:bottom w:val="none" w:sz="0" w:space="0" w:color="auto"/>
            <w:right w:val="none" w:sz="0" w:space="0" w:color="auto"/>
          </w:divBdr>
        </w:div>
        <w:div w:id="2081630689">
          <w:marLeft w:val="0"/>
          <w:marRight w:val="0"/>
          <w:marTop w:val="0"/>
          <w:marBottom w:val="0"/>
          <w:divBdr>
            <w:top w:val="none" w:sz="0" w:space="0" w:color="auto"/>
            <w:left w:val="none" w:sz="0" w:space="0" w:color="auto"/>
            <w:bottom w:val="none" w:sz="0" w:space="0" w:color="auto"/>
            <w:right w:val="none" w:sz="0" w:space="0" w:color="auto"/>
          </w:divBdr>
        </w:div>
        <w:div w:id="1022979356">
          <w:marLeft w:val="0"/>
          <w:marRight w:val="0"/>
          <w:marTop w:val="0"/>
          <w:marBottom w:val="0"/>
          <w:divBdr>
            <w:top w:val="none" w:sz="0" w:space="0" w:color="auto"/>
            <w:left w:val="none" w:sz="0" w:space="0" w:color="auto"/>
            <w:bottom w:val="none" w:sz="0" w:space="0" w:color="auto"/>
            <w:right w:val="none" w:sz="0" w:space="0" w:color="auto"/>
          </w:divBdr>
        </w:div>
        <w:div w:id="85854040">
          <w:marLeft w:val="0"/>
          <w:marRight w:val="0"/>
          <w:marTop w:val="0"/>
          <w:marBottom w:val="0"/>
          <w:divBdr>
            <w:top w:val="none" w:sz="0" w:space="0" w:color="auto"/>
            <w:left w:val="none" w:sz="0" w:space="0" w:color="auto"/>
            <w:bottom w:val="none" w:sz="0" w:space="0" w:color="auto"/>
            <w:right w:val="none" w:sz="0" w:space="0" w:color="auto"/>
          </w:divBdr>
        </w:div>
        <w:div w:id="921065237">
          <w:marLeft w:val="0"/>
          <w:marRight w:val="0"/>
          <w:marTop w:val="0"/>
          <w:marBottom w:val="0"/>
          <w:divBdr>
            <w:top w:val="none" w:sz="0" w:space="0" w:color="auto"/>
            <w:left w:val="none" w:sz="0" w:space="0" w:color="auto"/>
            <w:bottom w:val="none" w:sz="0" w:space="0" w:color="auto"/>
            <w:right w:val="none" w:sz="0" w:space="0" w:color="auto"/>
          </w:divBdr>
        </w:div>
        <w:div w:id="1384596821">
          <w:marLeft w:val="0"/>
          <w:marRight w:val="0"/>
          <w:marTop w:val="0"/>
          <w:marBottom w:val="0"/>
          <w:divBdr>
            <w:top w:val="none" w:sz="0" w:space="0" w:color="auto"/>
            <w:left w:val="none" w:sz="0" w:space="0" w:color="auto"/>
            <w:bottom w:val="none" w:sz="0" w:space="0" w:color="auto"/>
            <w:right w:val="none" w:sz="0" w:space="0" w:color="auto"/>
          </w:divBdr>
        </w:div>
        <w:div w:id="1483350862">
          <w:marLeft w:val="0"/>
          <w:marRight w:val="0"/>
          <w:marTop w:val="0"/>
          <w:marBottom w:val="0"/>
          <w:divBdr>
            <w:top w:val="none" w:sz="0" w:space="0" w:color="auto"/>
            <w:left w:val="none" w:sz="0" w:space="0" w:color="auto"/>
            <w:bottom w:val="none" w:sz="0" w:space="0" w:color="auto"/>
            <w:right w:val="none" w:sz="0" w:space="0" w:color="auto"/>
          </w:divBdr>
        </w:div>
        <w:div w:id="1825774135">
          <w:marLeft w:val="0"/>
          <w:marRight w:val="0"/>
          <w:marTop w:val="0"/>
          <w:marBottom w:val="0"/>
          <w:divBdr>
            <w:top w:val="none" w:sz="0" w:space="0" w:color="auto"/>
            <w:left w:val="none" w:sz="0" w:space="0" w:color="auto"/>
            <w:bottom w:val="none" w:sz="0" w:space="0" w:color="auto"/>
            <w:right w:val="none" w:sz="0" w:space="0" w:color="auto"/>
          </w:divBdr>
        </w:div>
        <w:div w:id="994527348">
          <w:marLeft w:val="0"/>
          <w:marRight w:val="0"/>
          <w:marTop w:val="0"/>
          <w:marBottom w:val="0"/>
          <w:divBdr>
            <w:top w:val="none" w:sz="0" w:space="0" w:color="auto"/>
            <w:left w:val="none" w:sz="0" w:space="0" w:color="auto"/>
            <w:bottom w:val="none" w:sz="0" w:space="0" w:color="auto"/>
            <w:right w:val="none" w:sz="0" w:space="0" w:color="auto"/>
          </w:divBdr>
        </w:div>
        <w:div w:id="691414070">
          <w:marLeft w:val="0"/>
          <w:marRight w:val="0"/>
          <w:marTop w:val="0"/>
          <w:marBottom w:val="0"/>
          <w:divBdr>
            <w:top w:val="none" w:sz="0" w:space="0" w:color="auto"/>
            <w:left w:val="none" w:sz="0" w:space="0" w:color="auto"/>
            <w:bottom w:val="none" w:sz="0" w:space="0" w:color="auto"/>
            <w:right w:val="none" w:sz="0" w:space="0" w:color="auto"/>
          </w:divBdr>
        </w:div>
        <w:div w:id="863438800">
          <w:marLeft w:val="0"/>
          <w:marRight w:val="0"/>
          <w:marTop w:val="0"/>
          <w:marBottom w:val="0"/>
          <w:divBdr>
            <w:top w:val="none" w:sz="0" w:space="0" w:color="auto"/>
            <w:left w:val="none" w:sz="0" w:space="0" w:color="auto"/>
            <w:bottom w:val="none" w:sz="0" w:space="0" w:color="auto"/>
            <w:right w:val="none" w:sz="0" w:space="0" w:color="auto"/>
          </w:divBdr>
        </w:div>
        <w:div w:id="797838582">
          <w:marLeft w:val="0"/>
          <w:marRight w:val="0"/>
          <w:marTop w:val="0"/>
          <w:marBottom w:val="0"/>
          <w:divBdr>
            <w:top w:val="none" w:sz="0" w:space="0" w:color="auto"/>
            <w:left w:val="none" w:sz="0" w:space="0" w:color="auto"/>
            <w:bottom w:val="none" w:sz="0" w:space="0" w:color="auto"/>
            <w:right w:val="none" w:sz="0" w:space="0" w:color="auto"/>
          </w:divBdr>
        </w:div>
        <w:div w:id="1105229233">
          <w:marLeft w:val="0"/>
          <w:marRight w:val="0"/>
          <w:marTop w:val="0"/>
          <w:marBottom w:val="0"/>
          <w:divBdr>
            <w:top w:val="none" w:sz="0" w:space="0" w:color="auto"/>
            <w:left w:val="none" w:sz="0" w:space="0" w:color="auto"/>
            <w:bottom w:val="none" w:sz="0" w:space="0" w:color="auto"/>
            <w:right w:val="none" w:sz="0" w:space="0" w:color="auto"/>
          </w:divBdr>
        </w:div>
        <w:div w:id="1008171532">
          <w:marLeft w:val="0"/>
          <w:marRight w:val="0"/>
          <w:marTop w:val="0"/>
          <w:marBottom w:val="0"/>
          <w:divBdr>
            <w:top w:val="none" w:sz="0" w:space="0" w:color="auto"/>
            <w:left w:val="none" w:sz="0" w:space="0" w:color="auto"/>
            <w:bottom w:val="none" w:sz="0" w:space="0" w:color="auto"/>
            <w:right w:val="none" w:sz="0" w:space="0" w:color="auto"/>
          </w:divBdr>
        </w:div>
        <w:div w:id="1002705681">
          <w:marLeft w:val="0"/>
          <w:marRight w:val="0"/>
          <w:marTop w:val="0"/>
          <w:marBottom w:val="0"/>
          <w:divBdr>
            <w:top w:val="none" w:sz="0" w:space="0" w:color="auto"/>
            <w:left w:val="none" w:sz="0" w:space="0" w:color="auto"/>
            <w:bottom w:val="none" w:sz="0" w:space="0" w:color="auto"/>
            <w:right w:val="none" w:sz="0" w:space="0" w:color="auto"/>
          </w:divBdr>
        </w:div>
        <w:div w:id="2117172516">
          <w:marLeft w:val="0"/>
          <w:marRight w:val="0"/>
          <w:marTop w:val="0"/>
          <w:marBottom w:val="0"/>
          <w:divBdr>
            <w:top w:val="none" w:sz="0" w:space="0" w:color="auto"/>
            <w:left w:val="none" w:sz="0" w:space="0" w:color="auto"/>
            <w:bottom w:val="none" w:sz="0" w:space="0" w:color="auto"/>
            <w:right w:val="none" w:sz="0" w:space="0" w:color="auto"/>
          </w:divBdr>
        </w:div>
        <w:div w:id="180167405">
          <w:marLeft w:val="0"/>
          <w:marRight w:val="0"/>
          <w:marTop w:val="0"/>
          <w:marBottom w:val="0"/>
          <w:divBdr>
            <w:top w:val="none" w:sz="0" w:space="0" w:color="auto"/>
            <w:left w:val="none" w:sz="0" w:space="0" w:color="auto"/>
            <w:bottom w:val="none" w:sz="0" w:space="0" w:color="auto"/>
            <w:right w:val="none" w:sz="0" w:space="0" w:color="auto"/>
          </w:divBdr>
        </w:div>
        <w:div w:id="2054963376">
          <w:marLeft w:val="0"/>
          <w:marRight w:val="0"/>
          <w:marTop w:val="0"/>
          <w:marBottom w:val="0"/>
          <w:divBdr>
            <w:top w:val="none" w:sz="0" w:space="0" w:color="auto"/>
            <w:left w:val="none" w:sz="0" w:space="0" w:color="auto"/>
            <w:bottom w:val="none" w:sz="0" w:space="0" w:color="auto"/>
            <w:right w:val="none" w:sz="0" w:space="0" w:color="auto"/>
          </w:divBdr>
        </w:div>
        <w:div w:id="1235091595">
          <w:marLeft w:val="0"/>
          <w:marRight w:val="0"/>
          <w:marTop w:val="0"/>
          <w:marBottom w:val="0"/>
          <w:divBdr>
            <w:top w:val="none" w:sz="0" w:space="0" w:color="auto"/>
            <w:left w:val="none" w:sz="0" w:space="0" w:color="auto"/>
            <w:bottom w:val="none" w:sz="0" w:space="0" w:color="auto"/>
            <w:right w:val="none" w:sz="0" w:space="0" w:color="auto"/>
          </w:divBdr>
        </w:div>
        <w:div w:id="1846675477">
          <w:marLeft w:val="0"/>
          <w:marRight w:val="0"/>
          <w:marTop w:val="0"/>
          <w:marBottom w:val="0"/>
          <w:divBdr>
            <w:top w:val="none" w:sz="0" w:space="0" w:color="auto"/>
            <w:left w:val="none" w:sz="0" w:space="0" w:color="auto"/>
            <w:bottom w:val="none" w:sz="0" w:space="0" w:color="auto"/>
            <w:right w:val="none" w:sz="0" w:space="0" w:color="auto"/>
          </w:divBdr>
        </w:div>
        <w:div w:id="172570886">
          <w:marLeft w:val="0"/>
          <w:marRight w:val="0"/>
          <w:marTop w:val="0"/>
          <w:marBottom w:val="0"/>
          <w:divBdr>
            <w:top w:val="none" w:sz="0" w:space="0" w:color="auto"/>
            <w:left w:val="none" w:sz="0" w:space="0" w:color="auto"/>
            <w:bottom w:val="none" w:sz="0" w:space="0" w:color="auto"/>
            <w:right w:val="none" w:sz="0" w:space="0" w:color="auto"/>
          </w:divBdr>
        </w:div>
        <w:div w:id="792135249">
          <w:marLeft w:val="0"/>
          <w:marRight w:val="0"/>
          <w:marTop w:val="0"/>
          <w:marBottom w:val="0"/>
          <w:divBdr>
            <w:top w:val="none" w:sz="0" w:space="0" w:color="auto"/>
            <w:left w:val="none" w:sz="0" w:space="0" w:color="auto"/>
            <w:bottom w:val="none" w:sz="0" w:space="0" w:color="auto"/>
            <w:right w:val="none" w:sz="0" w:space="0" w:color="auto"/>
          </w:divBdr>
        </w:div>
        <w:div w:id="1702700874">
          <w:marLeft w:val="0"/>
          <w:marRight w:val="0"/>
          <w:marTop w:val="0"/>
          <w:marBottom w:val="0"/>
          <w:divBdr>
            <w:top w:val="none" w:sz="0" w:space="0" w:color="auto"/>
            <w:left w:val="none" w:sz="0" w:space="0" w:color="auto"/>
            <w:bottom w:val="none" w:sz="0" w:space="0" w:color="auto"/>
            <w:right w:val="none" w:sz="0" w:space="0" w:color="auto"/>
          </w:divBdr>
        </w:div>
        <w:div w:id="1711302940">
          <w:marLeft w:val="0"/>
          <w:marRight w:val="0"/>
          <w:marTop w:val="0"/>
          <w:marBottom w:val="0"/>
          <w:divBdr>
            <w:top w:val="none" w:sz="0" w:space="0" w:color="auto"/>
            <w:left w:val="none" w:sz="0" w:space="0" w:color="auto"/>
            <w:bottom w:val="none" w:sz="0" w:space="0" w:color="auto"/>
            <w:right w:val="none" w:sz="0" w:space="0" w:color="auto"/>
          </w:divBdr>
        </w:div>
        <w:div w:id="216550455">
          <w:marLeft w:val="0"/>
          <w:marRight w:val="0"/>
          <w:marTop w:val="0"/>
          <w:marBottom w:val="0"/>
          <w:divBdr>
            <w:top w:val="none" w:sz="0" w:space="0" w:color="auto"/>
            <w:left w:val="none" w:sz="0" w:space="0" w:color="auto"/>
            <w:bottom w:val="none" w:sz="0" w:space="0" w:color="auto"/>
            <w:right w:val="none" w:sz="0" w:space="0" w:color="auto"/>
          </w:divBdr>
        </w:div>
        <w:div w:id="27878673">
          <w:marLeft w:val="0"/>
          <w:marRight w:val="0"/>
          <w:marTop w:val="0"/>
          <w:marBottom w:val="0"/>
          <w:divBdr>
            <w:top w:val="none" w:sz="0" w:space="0" w:color="auto"/>
            <w:left w:val="none" w:sz="0" w:space="0" w:color="auto"/>
            <w:bottom w:val="none" w:sz="0" w:space="0" w:color="auto"/>
            <w:right w:val="none" w:sz="0" w:space="0" w:color="auto"/>
          </w:divBdr>
        </w:div>
        <w:div w:id="1362589178">
          <w:marLeft w:val="0"/>
          <w:marRight w:val="0"/>
          <w:marTop w:val="0"/>
          <w:marBottom w:val="0"/>
          <w:divBdr>
            <w:top w:val="none" w:sz="0" w:space="0" w:color="auto"/>
            <w:left w:val="none" w:sz="0" w:space="0" w:color="auto"/>
            <w:bottom w:val="none" w:sz="0" w:space="0" w:color="auto"/>
            <w:right w:val="none" w:sz="0" w:space="0" w:color="auto"/>
          </w:divBdr>
        </w:div>
        <w:div w:id="903565565">
          <w:marLeft w:val="0"/>
          <w:marRight w:val="0"/>
          <w:marTop w:val="0"/>
          <w:marBottom w:val="0"/>
          <w:divBdr>
            <w:top w:val="none" w:sz="0" w:space="0" w:color="auto"/>
            <w:left w:val="none" w:sz="0" w:space="0" w:color="auto"/>
            <w:bottom w:val="none" w:sz="0" w:space="0" w:color="auto"/>
            <w:right w:val="none" w:sz="0" w:space="0" w:color="auto"/>
          </w:divBdr>
        </w:div>
        <w:div w:id="597492690">
          <w:marLeft w:val="0"/>
          <w:marRight w:val="0"/>
          <w:marTop w:val="0"/>
          <w:marBottom w:val="0"/>
          <w:divBdr>
            <w:top w:val="none" w:sz="0" w:space="0" w:color="auto"/>
            <w:left w:val="none" w:sz="0" w:space="0" w:color="auto"/>
            <w:bottom w:val="none" w:sz="0" w:space="0" w:color="auto"/>
            <w:right w:val="none" w:sz="0" w:space="0" w:color="auto"/>
          </w:divBdr>
        </w:div>
        <w:div w:id="457266146">
          <w:marLeft w:val="0"/>
          <w:marRight w:val="0"/>
          <w:marTop w:val="0"/>
          <w:marBottom w:val="0"/>
          <w:divBdr>
            <w:top w:val="none" w:sz="0" w:space="0" w:color="auto"/>
            <w:left w:val="none" w:sz="0" w:space="0" w:color="auto"/>
            <w:bottom w:val="none" w:sz="0" w:space="0" w:color="auto"/>
            <w:right w:val="none" w:sz="0" w:space="0" w:color="auto"/>
          </w:divBdr>
        </w:div>
        <w:div w:id="727534109">
          <w:marLeft w:val="0"/>
          <w:marRight w:val="0"/>
          <w:marTop w:val="0"/>
          <w:marBottom w:val="0"/>
          <w:divBdr>
            <w:top w:val="none" w:sz="0" w:space="0" w:color="auto"/>
            <w:left w:val="none" w:sz="0" w:space="0" w:color="auto"/>
            <w:bottom w:val="none" w:sz="0" w:space="0" w:color="auto"/>
            <w:right w:val="none" w:sz="0" w:space="0" w:color="auto"/>
          </w:divBdr>
        </w:div>
        <w:div w:id="1551111547">
          <w:marLeft w:val="0"/>
          <w:marRight w:val="0"/>
          <w:marTop w:val="0"/>
          <w:marBottom w:val="0"/>
          <w:divBdr>
            <w:top w:val="none" w:sz="0" w:space="0" w:color="auto"/>
            <w:left w:val="none" w:sz="0" w:space="0" w:color="auto"/>
            <w:bottom w:val="none" w:sz="0" w:space="0" w:color="auto"/>
            <w:right w:val="none" w:sz="0" w:space="0" w:color="auto"/>
          </w:divBdr>
        </w:div>
        <w:div w:id="521011911">
          <w:marLeft w:val="0"/>
          <w:marRight w:val="0"/>
          <w:marTop w:val="0"/>
          <w:marBottom w:val="0"/>
          <w:divBdr>
            <w:top w:val="none" w:sz="0" w:space="0" w:color="auto"/>
            <w:left w:val="none" w:sz="0" w:space="0" w:color="auto"/>
            <w:bottom w:val="none" w:sz="0" w:space="0" w:color="auto"/>
            <w:right w:val="none" w:sz="0" w:space="0" w:color="auto"/>
          </w:divBdr>
        </w:div>
        <w:div w:id="621570968">
          <w:marLeft w:val="0"/>
          <w:marRight w:val="0"/>
          <w:marTop w:val="0"/>
          <w:marBottom w:val="0"/>
          <w:divBdr>
            <w:top w:val="none" w:sz="0" w:space="0" w:color="auto"/>
            <w:left w:val="none" w:sz="0" w:space="0" w:color="auto"/>
            <w:bottom w:val="none" w:sz="0" w:space="0" w:color="auto"/>
            <w:right w:val="none" w:sz="0" w:space="0" w:color="auto"/>
          </w:divBdr>
        </w:div>
        <w:div w:id="1423186960">
          <w:marLeft w:val="0"/>
          <w:marRight w:val="0"/>
          <w:marTop w:val="0"/>
          <w:marBottom w:val="0"/>
          <w:divBdr>
            <w:top w:val="none" w:sz="0" w:space="0" w:color="auto"/>
            <w:left w:val="none" w:sz="0" w:space="0" w:color="auto"/>
            <w:bottom w:val="none" w:sz="0" w:space="0" w:color="auto"/>
            <w:right w:val="none" w:sz="0" w:space="0" w:color="auto"/>
          </w:divBdr>
        </w:div>
        <w:div w:id="292754745">
          <w:marLeft w:val="0"/>
          <w:marRight w:val="0"/>
          <w:marTop w:val="0"/>
          <w:marBottom w:val="0"/>
          <w:divBdr>
            <w:top w:val="none" w:sz="0" w:space="0" w:color="auto"/>
            <w:left w:val="none" w:sz="0" w:space="0" w:color="auto"/>
            <w:bottom w:val="none" w:sz="0" w:space="0" w:color="auto"/>
            <w:right w:val="none" w:sz="0" w:space="0" w:color="auto"/>
          </w:divBdr>
        </w:div>
        <w:div w:id="698313100">
          <w:marLeft w:val="0"/>
          <w:marRight w:val="0"/>
          <w:marTop w:val="0"/>
          <w:marBottom w:val="0"/>
          <w:divBdr>
            <w:top w:val="none" w:sz="0" w:space="0" w:color="auto"/>
            <w:left w:val="none" w:sz="0" w:space="0" w:color="auto"/>
            <w:bottom w:val="none" w:sz="0" w:space="0" w:color="auto"/>
            <w:right w:val="none" w:sz="0" w:space="0" w:color="auto"/>
          </w:divBdr>
        </w:div>
        <w:div w:id="962030762">
          <w:marLeft w:val="0"/>
          <w:marRight w:val="0"/>
          <w:marTop w:val="0"/>
          <w:marBottom w:val="0"/>
          <w:divBdr>
            <w:top w:val="none" w:sz="0" w:space="0" w:color="auto"/>
            <w:left w:val="none" w:sz="0" w:space="0" w:color="auto"/>
            <w:bottom w:val="none" w:sz="0" w:space="0" w:color="auto"/>
            <w:right w:val="none" w:sz="0" w:space="0" w:color="auto"/>
          </w:divBdr>
        </w:div>
        <w:div w:id="1666395106">
          <w:marLeft w:val="0"/>
          <w:marRight w:val="0"/>
          <w:marTop w:val="0"/>
          <w:marBottom w:val="0"/>
          <w:divBdr>
            <w:top w:val="none" w:sz="0" w:space="0" w:color="auto"/>
            <w:left w:val="none" w:sz="0" w:space="0" w:color="auto"/>
            <w:bottom w:val="none" w:sz="0" w:space="0" w:color="auto"/>
            <w:right w:val="none" w:sz="0" w:space="0" w:color="auto"/>
          </w:divBdr>
        </w:div>
        <w:div w:id="498810074">
          <w:marLeft w:val="0"/>
          <w:marRight w:val="0"/>
          <w:marTop w:val="0"/>
          <w:marBottom w:val="0"/>
          <w:divBdr>
            <w:top w:val="none" w:sz="0" w:space="0" w:color="auto"/>
            <w:left w:val="none" w:sz="0" w:space="0" w:color="auto"/>
            <w:bottom w:val="none" w:sz="0" w:space="0" w:color="auto"/>
            <w:right w:val="none" w:sz="0" w:space="0" w:color="auto"/>
          </w:divBdr>
        </w:div>
        <w:div w:id="414017248">
          <w:marLeft w:val="0"/>
          <w:marRight w:val="0"/>
          <w:marTop w:val="0"/>
          <w:marBottom w:val="0"/>
          <w:divBdr>
            <w:top w:val="none" w:sz="0" w:space="0" w:color="auto"/>
            <w:left w:val="none" w:sz="0" w:space="0" w:color="auto"/>
            <w:bottom w:val="none" w:sz="0" w:space="0" w:color="auto"/>
            <w:right w:val="none" w:sz="0" w:space="0" w:color="auto"/>
          </w:divBdr>
        </w:div>
        <w:div w:id="1460224740">
          <w:marLeft w:val="0"/>
          <w:marRight w:val="0"/>
          <w:marTop w:val="0"/>
          <w:marBottom w:val="0"/>
          <w:divBdr>
            <w:top w:val="none" w:sz="0" w:space="0" w:color="auto"/>
            <w:left w:val="none" w:sz="0" w:space="0" w:color="auto"/>
            <w:bottom w:val="none" w:sz="0" w:space="0" w:color="auto"/>
            <w:right w:val="none" w:sz="0" w:space="0" w:color="auto"/>
          </w:divBdr>
        </w:div>
        <w:div w:id="896629440">
          <w:marLeft w:val="0"/>
          <w:marRight w:val="0"/>
          <w:marTop w:val="0"/>
          <w:marBottom w:val="0"/>
          <w:divBdr>
            <w:top w:val="none" w:sz="0" w:space="0" w:color="auto"/>
            <w:left w:val="none" w:sz="0" w:space="0" w:color="auto"/>
            <w:bottom w:val="none" w:sz="0" w:space="0" w:color="auto"/>
            <w:right w:val="none" w:sz="0" w:space="0" w:color="auto"/>
          </w:divBdr>
        </w:div>
        <w:div w:id="1305043303">
          <w:marLeft w:val="0"/>
          <w:marRight w:val="0"/>
          <w:marTop w:val="0"/>
          <w:marBottom w:val="0"/>
          <w:divBdr>
            <w:top w:val="none" w:sz="0" w:space="0" w:color="auto"/>
            <w:left w:val="none" w:sz="0" w:space="0" w:color="auto"/>
            <w:bottom w:val="none" w:sz="0" w:space="0" w:color="auto"/>
            <w:right w:val="none" w:sz="0" w:space="0" w:color="auto"/>
          </w:divBdr>
        </w:div>
        <w:div w:id="1506818216">
          <w:marLeft w:val="0"/>
          <w:marRight w:val="0"/>
          <w:marTop w:val="0"/>
          <w:marBottom w:val="0"/>
          <w:divBdr>
            <w:top w:val="none" w:sz="0" w:space="0" w:color="auto"/>
            <w:left w:val="none" w:sz="0" w:space="0" w:color="auto"/>
            <w:bottom w:val="none" w:sz="0" w:space="0" w:color="auto"/>
            <w:right w:val="none" w:sz="0" w:space="0" w:color="auto"/>
          </w:divBdr>
        </w:div>
        <w:div w:id="317684928">
          <w:marLeft w:val="0"/>
          <w:marRight w:val="0"/>
          <w:marTop w:val="0"/>
          <w:marBottom w:val="0"/>
          <w:divBdr>
            <w:top w:val="none" w:sz="0" w:space="0" w:color="auto"/>
            <w:left w:val="none" w:sz="0" w:space="0" w:color="auto"/>
            <w:bottom w:val="none" w:sz="0" w:space="0" w:color="auto"/>
            <w:right w:val="none" w:sz="0" w:space="0" w:color="auto"/>
          </w:divBdr>
        </w:div>
        <w:div w:id="2069068724">
          <w:marLeft w:val="0"/>
          <w:marRight w:val="0"/>
          <w:marTop w:val="0"/>
          <w:marBottom w:val="0"/>
          <w:divBdr>
            <w:top w:val="none" w:sz="0" w:space="0" w:color="auto"/>
            <w:left w:val="none" w:sz="0" w:space="0" w:color="auto"/>
            <w:bottom w:val="none" w:sz="0" w:space="0" w:color="auto"/>
            <w:right w:val="none" w:sz="0" w:space="0" w:color="auto"/>
          </w:divBdr>
        </w:div>
        <w:div w:id="1479569957">
          <w:marLeft w:val="0"/>
          <w:marRight w:val="0"/>
          <w:marTop w:val="0"/>
          <w:marBottom w:val="0"/>
          <w:divBdr>
            <w:top w:val="none" w:sz="0" w:space="0" w:color="auto"/>
            <w:left w:val="none" w:sz="0" w:space="0" w:color="auto"/>
            <w:bottom w:val="none" w:sz="0" w:space="0" w:color="auto"/>
            <w:right w:val="none" w:sz="0" w:space="0" w:color="auto"/>
          </w:divBdr>
        </w:div>
        <w:div w:id="468400884">
          <w:marLeft w:val="0"/>
          <w:marRight w:val="0"/>
          <w:marTop w:val="0"/>
          <w:marBottom w:val="0"/>
          <w:divBdr>
            <w:top w:val="none" w:sz="0" w:space="0" w:color="auto"/>
            <w:left w:val="none" w:sz="0" w:space="0" w:color="auto"/>
            <w:bottom w:val="none" w:sz="0" w:space="0" w:color="auto"/>
            <w:right w:val="none" w:sz="0" w:space="0" w:color="auto"/>
          </w:divBdr>
        </w:div>
        <w:div w:id="747653430">
          <w:marLeft w:val="0"/>
          <w:marRight w:val="0"/>
          <w:marTop w:val="0"/>
          <w:marBottom w:val="0"/>
          <w:divBdr>
            <w:top w:val="none" w:sz="0" w:space="0" w:color="auto"/>
            <w:left w:val="none" w:sz="0" w:space="0" w:color="auto"/>
            <w:bottom w:val="none" w:sz="0" w:space="0" w:color="auto"/>
            <w:right w:val="none" w:sz="0" w:space="0" w:color="auto"/>
          </w:divBdr>
        </w:div>
        <w:div w:id="859585518">
          <w:marLeft w:val="0"/>
          <w:marRight w:val="0"/>
          <w:marTop w:val="0"/>
          <w:marBottom w:val="0"/>
          <w:divBdr>
            <w:top w:val="none" w:sz="0" w:space="0" w:color="auto"/>
            <w:left w:val="none" w:sz="0" w:space="0" w:color="auto"/>
            <w:bottom w:val="none" w:sz="0" w:space="0" w:color="auto"/>
            <w:right w:val="none" w:sz="0" w:space="0" w:color="auto"/>
          </w:divBdr>
        </w:div>
        <w:div w:id="1028411251">
          <w:marLeft w:val="0"/>
          <w:marRight w:val="0"/>
          <w:marTop w:val="0"/>
          <w:marBottom w:val="0"/>
          <w:divBdr>
            <w:top w:val="none" w:sz="0" w:space="0" w:color="auto"/>
            <w:left w:val="none" w:sz="0" w:space="0" w:color="auto"/>
            <w:bottom w:val="none" w:sz="0" w:space="0" w:color="auto"/>
            <w:right w:val="none" w:sz="0" w:space="0" w:color="auto"/>
          </w:divBdr>
        </w:div>
        <w:div w:id="2109084622">
          <w:marLeft w:val="0"/>
          <w:marRight w:val="0"/>
          <w:marTop w:val="0"/>
          <w:marBottom w:val="0"/>
          <w:divBdr>
            <w:top w:val="none" w:sz="0" w:space="0" w:color="auto"/>
            <w:left w:val="none" w:sz="0" w:space="0" w:color="auto"/>
            <w:bottom w:val="none" w:sz="0" w:space="0" w:color="auto"/>
            <w:right w:val="none" w:sz="0" w:space="0" w:color="auto"/>
          </w:divBdr>
        </w:div>
        <w:div w:id="1440368817">
          <w:marLeft w:val="0"/>
          <w:marRight w:val="0"/>
          <w:marTop w:val="0"/>
          <w:marBottom w:val="0"/>
          <w:divBdr>
            <w:top w:val="none" w:sz="0" w:space="0" w:color="auto"/>
            <w:left w:val="none" w:sz="0" w:space="0" w:color="auto"/>
            <w:bottom w:val="none" w:sz="0" w:space="0" w:color="auto"/>
            <w:right w:val="none" w:sz="0" w:space="0" w:color="auto"/>
          </w:divBdr>
        </w:div>
        <w:div w:id="1259485743">
          <w:marLeft w:val="0"/>
          <w:marRight w:val="0"/>
          <w:marTop w:val="0"/>
          <w:marBottom w:val="0"/>
          <w:divBdr>
            <w:top w:val="none" w:sz="0" w:space="0" w:color="auto"/>
            <w:left w:val="none" w:sz="0" w:space="0" w:color="auto"/>
            <w:bottom w:val="none" w:sz="0" w:space="0" w:color="auto"/>
            <w:right w:val="none" w:sz="0" w:space="0" w:color="auto"/>
          </w:divBdr>
        </w:div>
        <w:div w:id="860247232">
          <w:marLeft w:val="0"/>
          <w:marRight w:val="0"/>
          <w:marTop w:val="0"/>
          <w:marBottom w:val="0"/>
          <w:divBdr>
            <w:top w:val="none" w:sz="0" w:space="0" w:color="auto"/>
            <w:left w:val="none" w:sz="0" w:space="0" w:color="auto"/>
            <w:bottom w:val="none" w:sz="0" w:space="0" w:color="auto"/>
            <w:right w:val="none" w:sz="0" w:space="0" w:color="auto"/>
          </w:divBdr>
        </w:div>
        <w:div w:id="1950045594">
          <w:marLeft w:val="0"/>
          <w:marRight w:val="0"/>
          <w:marTop w:val="0"/>
          <w:marBottom w:val="0"/>
          <w:divBdr>
            <w:top w:val="none" w:sz="0" w:space="0" w:color="auto"/>
            <w:left w:val="none" w:sz="0" w:space="0" w:color="auto"/>
            <w:bottom w:val="none" w:sz="0" w:space="0" w:color="auto"/>
            <w:right w:val="none" w:sz="0" w:space="0" w:color="auto"/>
          </w:divBdr>
        </w:div>
        <w:div w:id="488248243">
          <w:marLeft w:val="0"/>
          <w:marRight w:val="0"/>
          <w:marTop w:val="0"/>
          <w:marBottom w:val="0"/>
          <w:divBdr>
            <w:top w:val="none" w:sz="0" w:space="0" w:color="auto"/>
            <w:left w:val="none" w:sz="0" w:space="0" w:color="auto"/>
            <w:bottom w:val="none" w:sz="0" w:space="0" w:color="auto"/>
            <w:right w:val="none" w:sz="0" w:space="0" w:color="auto"/>
          </w:divBdr>
        </w:div>
        <w:div w:id="1066684044">
          <w:marLeft w:val="0"/>
          <w:marRight w:val="0"/>
          <w:marTop w:val="0"/>
          <w:marBottom w:val="0"/>
          <w:divBdr>
            <w:top w:val="none" w:sz="0" w:space="0" w:color="auto"/>
            <w:left w:val="none" w:sz="0" w:space="0" w:color="auto"/>
            <w:bottom w:val="none" w:sz="0" w:space="0" w:color="auto"/>
            <w:right w:val="none" w:sz="0" w:space="0" w:color="auto"/>
          </w:divBdr>
        </w:div>
        <w:div w:id="1603495775">
          <w:marLeft w:val="0"/>
          <w:marRight w:val="0"/>
          <w:marTop w:val="0"/>
          <w:marBottom w:val="0"/>
          <w:divBdr>
            <w:top w:val="none" w:sz="0" w:space="0" w:color="auto"/>
            <w:left w:val="none" w:sz="0" w:space="0" w:color="auto"/>
            <w:bottom w:val="none" w:sz="0" w:space="0" w:color="auto"/>
            <w:right w:val="none" w:sz="0" w:space="0" w:color="auto"/>
          </w:divBdr>
        </w:div>
        <w:div w:id="1013993486">
          <w:marLeft w:val="0"/>
          <w:marRight w:val="0"/>
          <w:marTop w:val="0"/>
          <w:marBottom w:val="0"/>
          <w:divBdr>
            <w:top w:val="none" w:sz="0" w:space="0" w:color="auto"/>
            <w:left w:val="none" w:sz="0" w:space="0" w:color="auto"/>
            <w:bottom w:val="none" w:sz="0" w:space="0" w:color="auto"/>
            <w:right w:val="none" w:sz="0" w:space="0" w:color="auto"/>
          </w:divBdr>
        </w:div>
        <w:div w:id="994838918">
          <w:marLeft w:val="0"/>
          <w:marRight w:val="0"/>
          <w:marTop w:val="0"/>
          <w:marBottom w:val="0"/>
          <w:divBdr>
            <w:top w:val="none" w:sz="0" w:space="0" w:color="auto"/>
            <w:left w:val="none" w:sz="0" w:space="0" w:color="auto"/>
            <w:bottom w:val="none" w:sz="0" w:space="0" w:color="auto"/>
            <w:right w:val="none" w:sz="0" w:space="0" w:color="auto"/>
          </w:divBdr>
        </w:div>
        <w:div w:id="1499343468">
          <w:marLeft w:val="0"/>
          <w:marRight w:val="0"/>
          <w:marTop w:val="0"/>
          <w:marBottom w:val="0"/>
          <w:divBdr>
            <w:top w:val="none" w:sz="0" w:space="0" w:color="auto"/>
            <w:left w:val="none" w:sz="0" w:space="0" w:color="auto"/>
            <w:bottom w:val="none" w:sz="0" w:space="0" w:color="auto"/>
            <w:right w:val="none" w:sz="0" w:space="0" w:color="auto"/>
          </w:divBdr>
        </w:div>
        <w:div w:id="418714663">
          <w:marLeft w:val="0"/>
          <w:marRight w:val="0"/>
          <w:marTop w:val="0"/>
          <w:marBottom w:val="0"/>
          <w:divBdr>
            <w:top w:val="none" w:sz="0" w:space="0" w:color="auto"/>
            <w:left w:val="none" w:sz="0" w:space="0" w:color="auto"/>
            <w:bottom w:val="none" w:sz="0" w:space="0" w:color="auto"/>
            <w:right w:val="none" w:sz="0" w:space="0" w:color="auto"/>
          </w:divBdr>
        </w:div>
        <w:div w:id="623776109">
          <w:marLeft w:val="0"/>
          <w:marRight w:val="0"/>
          <w:marTop w:val="0"/>
          <w:marBottom w:val="0"/>
          <w:divBdr>
            <w:top w:val="none" w:sz="0" w:space="0" w:color="auto"/>
            <w:left w:val="none" w:sz="0" w:space="0" w:color="auto"/>
            <w:bottom w:val="none" w:sz="0" w:space="0" w:color="auto"/>
            <w:right w:val="none" w:sz="0" w:space="0" w:color="auto"/>
          </w:divBdr>
        </w:div>
        <w:div w:id="522938490">
          <w:marLeft w:val="0"/>
          <w:marRight w:val="0"/>
          <w:marTop w:val="0"/>
          <w:marBottom w:val="0"/>
          <w:divBdr>
            <w:top w:val="none" w:sz="0" w:space="0" w:color="auto"/>
            <w:left w:val="none" w:sz="0" w:space="0" w:color="auto"/>
            <w:bottom w:val="none" w:sz="0" w:space="0" w:color="auto"/>
            <w:right w:val="none" w:sz="0" w:space="0" w:color="auto"/>
          </w:divBdr>
        </w:div>
        <w:div w:id="782116259">
          <w:marLeft w:val="0"/>
          <w:marRight w:val="0"/>
          <w:marTop w:val="0"/>
          <w:marBottom w:val="0"/>
          <w:divBdr>
            <w:top w:val="none" w:sz="0" w:space="0" w:color="auto"/>
            <w:left w:val="none" w:sz="0" w:space="0" w:color="auto"/>
            <w:bottom w:val="none" w:sz="0" w:space="0" w:color="auto"/>
            <w:right w:val="none" w:sz="0" w:space="0" w:color="auto"/>
          </w:divBdr>
        </w:div>
        <w:div w:id="1582520354">
          <w:marLeft w:val="0"/>
          <w:marRight w:val="0"/>
          <w:marTop w:val="0"/>
          <w:marBottom w:val="0"/>
          <w:divBdr>
            <w:top w:val="none" w:sz="0" w:space="0" w:color="auto"/>
            <w:left w:val="none" w:sz="0" w:space="0" w:color="auto"/>
            <w:bottom w:val="none" w:sz="0" w:space="0" w:color="auto"/>
            <w:right w:val="none" w:sz="0" w:space="0" w:color="auto"/>
          </w:divBdr>
        </w:div>
        <w:div w:id="1082793226">
          <w:marLeft w:val="0"/>
          <w:marRight w:val="0"/>
          <w:marTop w:val="0"/>
          <w:marBottom w:val="0"/>
          <w:divBdr>
            <w:top w:val="none" w:sz="0" w:space="0" w:color="auto"/>
            <w:left w:val="none" w:sz="0" w:space="0" w:color="auto"/>
            <w:bottom w:val="none" w:sz="0" w:space="0" w:color="auto"/>
            <w:right w:val="none" w:sz="0" w:space="0" w:color="auto"/>
          </w:divBdr>
        </w:div>
        <w:div w:id="346953187">
          <w:marLeft w:val="0"/>
          <w:marRight w:val="0"/>
          <w:marTop w:val="0"/>
          <w:marBottom w:val="0"/>
          <w:divBdr>
            <w:top w:val="none" w:sz="0" w:space="0" w:color="auto"/>
            <w:left w:val="none" w:sz="0" w:space="0" w:color="auto"/>
            <w:bottom w:val="none" w:sz="0" w:space="0" w:color="auto"/>
            <w:right w:val="none" w:sz="0" w:space="0" w:color="auto"/>
          </w:divBdr>
        </w:div>
        <w:div w:id="797992391">
          <w:marLeft w:val="0"/>
          <w:marRight w:val="0"/>
          <w:marTop w:val="0"/>
          <w:marBottom w:val="0"/>
          <w:divBdr>
            <w:top w:val="none" w:sz="0" w:space="0" w:color="auto"/>
            <w:left w:val="none" w:sz="0" w:space="0" w:color="auto"/>
            <w:bottom w:val="none" w:sz="0" w:space="0" w:color="auto"/>
            <w:right w:val="none" w:sz="0" w:space="0" w:color="auto"/>
          </w:divBdr>
        </w:div>
        <w:div w:id="888227508">
          <w:marLeft w:val="0"/>
          <w:marRight w:val="0"/>
          <w:marTop w:val="0"/>
          <w:marBottom w:val="0"/>
          <w:divBdr>
            <w:top w:val="none" w:sz="0" w:space="0" w:color="auto"/>
            <w:left w:val="none" w:sz="0" w:space="0" w:color="auto"/>
            <w:bottom w:val="none" w:sz="0" w:space="0" w:color="auto"/>
            <w:right w:val="none" w:sz="0" w:space="0" w:color="auto"/>
          </w:divBdr>
        </w:div>
        <w:div w:id="257058419">
          <w:marLeft w:val="0"/>
          <w:marRight w:val="0"/>
          <w:marTop w:val="0"/>
          <w:marBottom w:val="0"/>
          <w:divBdr>
            <w:top w:val="none" w:sz="0" w:space="0" w:color="auto"/>
            <w:left w:val="none" w:sz="0" w:space="0" w:color="auto"/>
            <w:bottom w:val="none" w:sz="0" w:space="0" w:color="auto"/>
            <w:right w:val="none" w:sz="0" w:space="0" w:color="auto"/>
          </w:divBdr>
        </w:div>
        <w:div w:id="2077045190">
          <w:marLeft w:val="0"/>
          <w:marRight w:val="0"/>
          <w:marTop w:val="0"/>
          <w:marBottom w:val="0"/>
          <w:divBdr>
            <w:top w:val="none" w:sz="0" w:space="0" w:color="auto"/>
            <w:left w:val="none" w:sz="0" w:space="0" w:color="auto"/>
            <w:bottom w:val="none" w:sz="0" w:space="0" w:color="auto"/>
            <w:right w:val="none" w:sz="0" w:space="0" w:color="auto"/>
          </w:divBdr>
        </w:div>
        <w:div w:id="276376075">
          <w:marLeft w:val="0"/>
          <w:marRight w:val="0"/>
          <w:marTop w:val="0"/>
          <w:marBottom w:val="0"/>
          <w:divBdr>
            <w:top w:val="none" w:sz="0" w:space="0" w:color="auto"/>
            <w:left w:val="none" w:sz="0" w:space="0" w:color="auto"/>
            <w:bottom w:val="none" w:sz="0" w:space="0" w:color="auto"/>
            <w:right w:val="none" w:sz="0" w:space="0" w:color="auto"/>
          </w:divBdr>
        </w:div>
        <w:div w:id="2037853205">
          <w:marLeft w:val="0"/>
          <w:marRight w:val="0"/>
          <w:marTop w:val="0"/>
          <w:marBottom w:val="0"/>
          <w:divBdr>
            <w:top w:val="none" w:sz="0" w:space="0" w:color="auto"/>
            <w:left w:val="none" w:sz="0" w:space="0" w:color="auto"/>
            <w:bottom w:val="none" w:sz="0" w:space="0" w:color="auto"/>
            <w:right w:val="none" w:sz="0" w:space="0" w:color="auto"/>
          </w:divBdr>
        </w:div>
        <w:div w:id="724566753">
          <w:marLeft w:val="0"/>
          <w:marRight w:val="0"/>
          <w:marTop w:val="0"/>
          <w:marBottom w:val="0"/>
          <w:divBdr>
            <w:top w:val="none" w:sz="0" w:space="0" w:color="auto"/>
            <w:left w:val="none" w:sz="0" w:space="0" w:color="auto"/>
            <w:bottom w:val="none" w:sz="0" w:space="0" w:color="auto"/>
            <w:right w:val="none" w:sz="0" w:space="0" w:color="auto"/>
          </w:divBdr>
        </w:div>
        <w:div w:id="2083678044">
          <w:marLeft w:val="0"/>
          <w:marRight w:val="0"/>
          <w:marTop w:val="0"/>
          <w:marBottom w:val="0"/>
          <w:divBdr>
            <w:top w:val="none" w:sz="0" w:space="0" w:color="auto"/>
            <w:left w:val="none" w:sz="0" w:space="0" w:color="auto"/>
            <w:bottom w:val="none" w:sz="0" w:space="0" w:color="auto"/>
            <w:right w:val="none" w:sz="0" w:space="0" w:color="auto"/>
          </w:divBdr>
        </w:div>
      </w:divsChild>
    </w:div>
    <w:div w:id="1849519964">
      <w:bodyDiv w:val="1"/>
      <w:marLeft w:val="0"/>
      <w:marRight w:val="0"/>
      <w:marTop w:val="0"/>
      <w:marBottom w:val="0"/>
      <w:divBdr>
        <w:top w:val="none" w:sz="0" w:space="0" w:color="auto"/>
        <w:left w:val="none" w:sz="0" w:space="0" w:color="auto"/>
        <w:bottom w:val="none" w:sz="0" w:space="0" w:color="auto"/>
        <w:right w:val="none" w:sz="0" w:space="0" w:color="auto"/>
      </w:divBdr>
    </w:div>
    <w:div w:id="1915116193">
      <w:bodyDiv w:val="1"/>
      <w:marLeft w:val="0"/>
      <w:marRight w:val="0"/>
      <w:marTop w:val="0"/>
      <w:marBottom w:val="0"/>
      <w:divBdr>
        <w:top w:val="none" w:sz="0" w:space="0" w:color="auto"/>
        <w:left w:val="none" w:sz="0" w:space="0" w:color="auto"/>
        <w:bottom w:val="none" w:sz="0" w:space="0" w:color="auto"/>
        <w:right w:val="none" w:sz="0" w:space="0" w:color="auto"/>
      </w:divBdr>
      <w:divsChild>
        <w:div w:id="2107918045">
          <w:marLeft w:val="0"/>
          <w:marRight w:val="0"/>
          <w:marTop w:val="0"/>
          <w:marBottom w:val="0"/>
          <w:divBdr>
            <w:top w:val="none" w:sz="0" w:space="0" w:color="auto"/>
            <w:left w:val="none" w:sz="0" w:space="0" w:color="auto"/>
            <w:bottom w:val="none" w:sz="0" w:space="0" w:color="auto"/>
            <w:right w:val="none" w:sz="0" w:space="0" w:color="auto"/>
          </w:divBdr>
        </w:div>
        <w:div w:id="394932523">
          <w:marLeft w:val="0"/>
          <w:marRight w:val="0"/>
          <w:marTop w:val="0"/>
          <w:marBottom w:val="0"/>
          <w:divBdr>
            <w:top w:val="none" w:sz="0" w:space="0" w:color="auto"/>
            <w:left w:val="none" w:sz="0" w:space="0" w:color="auto"/>
            <w:bottom w:val="none" w:sz="0" w:space="0" w:color="auto"/>
            <w:right w:val="none" w:sz="0" w:space="0" w:color="auto"/>
          </w:divBdr>
        </w:div>
        <w:div w:id="1635520689">
          <w:marLeft w:val="0"/>
          <w:marRight w:val="0"/>
          <w:marTop w:val="0"/>
          <w:marBottom w:val="0"/>
          <w:divBdr>
            <w:top w:val="none" w:sz="0" w:space="0" w:color="auto"/>
            <w:left w:val="none" w:sz="0" w:space="0" w:color="auto"/>
            <w:bottom w:val="none" w:sz="0" w:space="0" w:color="auto"/>
            <w:right w:val="none" w:sz="0" w:space="0" w:color="auto"/>
          </w:divBdr>
        </w:div>
      </w:divsChild>
    </w:div>
    <w:div w:id="212010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eval.fr/Documents/Guide%20d%27utilisation%20CP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2FB5-4415-491D-884F-6732EE2E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2023</Words>
  <Characters>11532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TDH</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Cregut</dc:creator>
  <cp:lastModifiedBy>Sophie Mareschal</cp:lastModifiedBy>
  <cp:revision>29</cp:revision>
  <cp:lastPrinted>2017-05-02T10:55:00Z</cp:lastPrinted>
  <dcterms:created xsi:type="dcterms:W3CDTF">2017-09-13T11:55:00Z</dcterms:created>
  <dcterms:modified xsi:type="dcterms:W3CDTF">2017-11-23T11:27:00Z</dcterms:modified>
</cp:coreProperties>
</file>